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ED508F" w14:textId="3EEF963D" w:rsidR="00D16DD9" w:rsidRPr="005423D1" w:rsidRDefault="00D16DD9" w:rsidP="0001539A">
      <w:pPr>
        <w:spacing w:line="324" w:lineRule="auto"/>
        <w:rPr>
          <w:rFonts w:ascii="Times New Roman" w:hAnsi="Times New Roman" w:cs="Times New Roman"/>
          <w:b/>
          <w:sz w:val="32"/>
          <w:szCs w:val="32"/>
        </w:rPr>
      </w:pPr>
    </w:p>
    <w:p w14:paraId="6914FAA3" w14:textId="77777777" w:rsidR="0001539A" w:rsidRPr="005423D1" w:rsidRDefault="0001539A" w:rsidP="0001539A">
      <w:pPr>
        <w:framePr w:hSpace="180" w:wrap="around" w:vAnchor="page" w:hAnchor="page" w:x="1707" w:y="1568"/>
        <w:spacing w:after="0" w:line="240" w:lineRule="auto"/>
        <w:suppressOverlap/>
        <w:jc w:val="center"/>
        <w:rPr>
          <w:rFonts w:ascii="Times New Roman" w:hAnsi="Times New Roman" w:cs="Times New Roman"/>
          <w:b/>
          <w:sz w:val="26"/>
          <w:szCs w:val="26"/>
        </w:rPr>
      </w:pPr>
      <w:r w:rsidRPr="005423D1">
        <w:rPr>
          <w:rFonts w:ascii="Times New Roman" w:hAnsi="Times New Roman" w:cs="Times New Roman"/>
          <w:b/>
          <w:sz w:val="26"/>
          <w:szCs w:val="26"/>
        </w:rPr>
        <w:t>CỘNG HÒA XÃ HỘI CHỦ NGHĨA VIỆT NAM</w:t>
      </w:r>
    </w:p>
    <w:p w14:paraId="64E0415D" w14:textId="77777777" w:rsidR="0001539A" w:rsidRPr="005423D1" w:rsidRDefault="0001539A" w:rsidP="0001539A">
      <w:pPr>
        <w:framePr w:hSpace="180" w:wrap="around" w:vAnchor="page" w:hAnchor="page" w:x="1707" w:y="1568"/>
        <w:spacing w:after="0" w:line="240" w:lineRule="auto"/>
        <w:suppressOverlap/>
        <w:jc w:val="center"/>
        <w:rPr>
          <w:rFonts w:ascii="Times New Roman" w:hAnsi="Times New Roman" w:cs="Times New Roman"/>
          <w:b/>
          <w:sz w:val="26"/>
          <w:szCs w:val="26"/>
        </w:rPr>
      </w:pPr>
      <w:r w:rsidRPr="005423D1">
        <w:rPr>
          <w:rFonts w:ascii="Times New Roman" w:hAnsi="Times New Roman" w:cs="Times New Roman"/>
          <w:b/>
          <w:sz w:val="26"/>
          <w:szCs w:val="26"/>
        </w:rPr>
        <w:t xml:space="preserve">Độc lập – Tự do – Hạnh phúc </w:t>
      </w:r>
    </w:p>
    <w:p w14:paraId="431B53FF" w14:textId="77777777" w:rsidR="00B73EFF" w:rsidRDefault="00B73EFF" w:rsidP="00B73EFF">
      <w:pPr>
        <w:spacing w:line="240" w:lineRule="auto"/>
        <w:jc w:val="center"/>
        <w:rPr>
          <w:rFonts w:ascii="Times New Roman" w:hAnsi="Times New Roman" w:cs="Times New Roman"/>
          <w:b/>
          <w:bCs/>
          <w:sz w:val="32"/>
          <w:szCs w:val="32"/>
        </w:rPr>
      </w:pPr>
      <w:r w:rsidRPr="656DCD7F">
        <w:rPr>
          <w:rFonts w:ascii="Times New Roman" w:hAnsi="Times New Roman" w:cs="Times New Roman"/>
          <w:lang w:val="vi-VN"/>
        </w:rPr>
        <w:t xml:space="preserve">---- </w:t>
      </w:r>
      <w:r w:rsidRPr="656DCD7F">
        <w:rPr>
          <w:rFonts w:ascii="Wingdings 2" w:eastAsia="Wingdings 2" w:hAnsi="Wingdings 2" w:cs="Wingdings 2"/>
        </w:rPr>
        <w:t>aÔÔÔb</w:t>
      </w:r>
      <w:r w:rsidRPr="656DCD7F">
        <w:rPr>
          <w:rFonts w:ascii="Times New Roman" w:hAnsi="Times New Roman" w:cs="Times New Roman"/>
          <w:lang w:val="vi-VN"/>
        </w:rPr>
        <w:t xml:space="preserve"> -----</w:t>
      </w:r>
    </w:p>
    <w:p w14:paraId="6EB3B080" w14:textId="1F0B35F7" w:rsidR="00E80E48" w:rsidRPr="005423D1" w:rsidRDefault="005F45F8" w:rsidP="0097610C">
      <w:pPr>
        <w:spacing w:line="324" w:lineRule="auto"/>
        <w:jc w:val="center"/>
        <w:rPr>
          <w:rFonts w:ascii="Times New Roman" w:hAnsi="Times New Roman" w:cs="Times New Roman"/>
          <w:b/>
          <w:sz w:val="32"/>
          <w:szCs w:val="32"/>
        </w:rPr>
      </w:pPr>
      <w:r w:rsidRPr="005423D1">
        <w:rPr>
          <w:rFonts w:ascii="Times New Roman" w:hAnsi="Times New Roman" w:cs="Times New Roman"/>
          <w:b/>
          <w:sz w:val="32"/>
          <w:szCs w:val="32"/>
        </w:rPr>
        <w:t xml:space="preserve">HỢP ĐỒNG </w:t>
      </w:r>
      <w:r w:rsidR="00C028ED" w:rsidRPr="005423D1">
        <w:rPr>
          <w:rFonts w:ascii="Times New Roman" w:hAnsi="Times New Roman" w:cs="Times New Roman"/>
          <w:b/>
          <w:sz w:val="32"/>
          <w:szCs w:val="32"/>
        </w:rPr>
        <w:t>HỢP TÁC</w:t>
      </w:r>
      <w:r w:rsidR="009469EA" w:rsidRPr="005423D1">
        <w:rPr>
          <w:rFonts w:ascii="Times New Roman" w:hAnsi="Times New Roman" w:cs="Times New Roman"/>
          <w:b/>
          <w:sz w:val="32"/>
          <w:szCs w:val="32"/>
        </w:rPr>
        <w:t xml:space="preserve"> ĐẦU TƯ</w:t>
      </w:r>
      <w:r w:rsidR="00C028ED" w:rsidRPr="005423D1">
        <w:rPr>
          <w:rFonts w:ascii="Times New Roman" w:hAnsi="Times New Roman" w:cs="Times New Roman"/>
          <w:b/>
          <w:sz w:val="32"/>
          <w:szCs w:val="32"/>
        </w:rPr>
        <w:t xml:space="preserve"> </w:t>
      </w:r>
    </w:p>
    <w:p w14:paraId="7E871A94" w14:textId="15D546AA" w:rsidR="00E80E48" w:rsidRPr="005423D1" w:rsidRDefault="005F45F8" w:rsidP="0097610C">
      <w:pPr>
        <w:spacing w:line="324" w:lineRule="auto"/>
        <w:jc w:val="center"/>
        <w:rPr>
          <w:rFonts w:ascii="Times New Roman" w:hAnsi="Times New Roman" w:cs="Times New Roman"/>
          <w:i/>
          <w:sz w:val="26"/>
          <w:szCs w:val="26"/>
        </w:rPr>
      </w:pPr>
      <w:r w:rsidRPr="005423D1">
        <w:rPr>
          <w:rFonts w:ascii="Times New Roman" w:hAnsi="Times New Roman" w:cs="Times New Roman"/>
          <w:i/>
          <w:sz w:val="26"/>
          <w:szCs w:val="26"/>
        </w:rPr>
        <w:t>(Số…</w:t>
      </w:r>
      <w:r w:rsidRPr="005423D1">
        <w:rPr>
          <w:rFonts w:ascii="Times New Roman" w:hAnsi="Times New Roman" w:cs="Times New Roman"/>
          <w:i/>
          <w:sz w:val="26"/>
          <w:szCs w:val="26"/>
          <w:lang w:val="vi-VN"/>
        </w:rPr>
        <w:t>..........</w:t>
      </w:r>
      <w:r w:rsidRPr="005423D1">
        <w:rPr>
          <w:rFonts w:ascii="Times New Roman" w:hAnsi="Times New Roman" w:cs="Times New Roman"/>
          <w:i/>
          <w:sz w:val="26"/>
          <w:szCs w:val="26"/>
        </w:rPr>
        <w:t>/202</w:t>
      </w:r>
      <w:r w:rsidR="00191E84" w:rsidRPr="005423D1">
        <w:rPr>
          <w:rFonts w:ascii="Times New Roman" w:hAnsi="Times New Roman" w:cs="Times New Roman"/>
          <w:i/>
          <w:sz w:val="26"/>
          <w:szCs w:val="26"/>
        </w:rPr>
        <w:t>4</w:t>
      </w:r>
      <w:r w:rsidRPr="005423D1">
        <w:rPr>
          <w:rFonts w:ascii="Times New Roman" w:hAnsi="Times New Roman" w:cs="Times New Roman"/>
          <w:i/>
          <w:sz w:val="26"/>
          <w:szCs w:val="26"/>
        </w:rPr>
        <w:t>/HĐHT-</w:t>
      </w:r>
      <w:r w:rsidR="00DD0425">
        <w:rPr>
          <w:rFonts w:ascii="Times New Roman" w:hAnsi="Times New Roman" w:cs="Times New Roman"/>
          <w:i/>
          <w:sz w:val="26"/>
          <w:szCs w:val="26"/>
        </w:rPr>
        <w:t>……</w:t>
      </w:r>
      <w:proofErr w:type="gramStart"/>
      <w:r w:rsidR="00DD0425">
        <w:rPr>
          <w:rFonts w:ascii="Times New Roman" w:hAnsi="Times New Roman" w:cs="Times New Roman"/>
          <w:i/>
          <w:sz w:val="26"/>
          <w:szCs w:val="26"/>
        </w:rPr>
        <w:t>…..</w:t>
      </w:r>
      <w:proofErr w:type="gramEnd"/>
      <w:r w:rsidR="00811A82" w:rsidRPr="005423D1">
        <w:rPr>
          <w:rFonts w:ascii="Times New Roman" w:hAnsi="Times New Roman" w:cs="Times New Roman"/>
          <w:i/>
          <w:sz w:val="26"/>
          <w:szCs w:val="26"/>
        </w:rPr>
        <w:t>t</w:t>
      </w:r>
      <w:r w:rsidRPr="005423D1">
        <w:rPr>
          <w:rFonts w:ascii="Times New Roman" w:hAnsi="Times New Roman" w:cs="Times New Roman"/>
          <w:i/>
          <w:sz w:val="26"/>
          <w:szCs w:val="26"/>
        </w:rPr>
        <w:t>)</w:t>
      </w:r>
    </w:p>
    <w:p w14:paraId="2013982D" w14:textId="77777777" w:rsidR="00E80E48" w:rsidRPr="005423D1" w:rsidRDefault="005F45F8" w:rsidP="0001539A">
      <w:pPr>
        <w:pStyle w:val="ListParagraph"/>
        <w:numPr>
          <w:ilvl w:val="0"/>
          <w:numId w:val="2"/>
        </w:numPr>
        <w:spacing w:line="276" w:lineRule="auto"/>
        <w:jc w:val="both"/>
        <w:rPr>
          <w:rFonts w:ascii="Times New Roman" w:hAnsi="Times New Roman" w:cs="Times New Roman"/>
          <w:i/>
          <w:sz w:val="24"/>
          <w:szCs w:val="24"/>
        </w:rPr>
      </w:pPr>
      <w:r w:rsidRPr="005423D1">
        <w:rPr>
          <w:rFonts w:ascii="Times New Roman" w:hAnsi="Times New Roman" w:cs="Times New Roman"/>
          <w:i/>
          <w:sz w:val="24"/>
          <w:szCs w:val="24"/>
        </w:rPr>
        <w:t>Căn cứ Bộ luật dân sự số 91/2015/QH13 của nước Cộng hòa xã hội chủ nghĩa Việt Nam ngày 24 tháng 11 năm 2015;</w:t>
      </w:r>
    </w:p>
    <w:p w14:paraId="2AC1CC4B" w14:textId="77777777" w:rsidR="00E80E48" w:rsidRPr="005423D1" w:rsidRDefault="005F45F8" w:rsidP="0001539A">
      <w:pPr>
        <w:pStyle w:val="ListParagraph"/>
        <w:numPr>
          <w:ilvl w:val="0"/>
          <w:numId w:val="2"/>
        </w:numPr>
        <w:spacing w:line="276" w:lineRule="auto"/>
        <w:jc w:val="both"/>
        <w:rPr>
          <w:rFonts w:ascii="Times New Roman" w:hAnsi="Times New Roman" w:cs="Times New Roman"/>
          <w:i/>
          <w:sz w:val="24"/>
          <w:szCs w:val="24"/>
        </w:rPr>
      </w:pPr>
      <w:r w:rsidRPr="005423D1">
        <w:rPr>
          <w:rFonts w:ascii="Times New Roman" w:hAnsi="Times New Roman" w:cs="Times New Roman"/>
          <w:i/>
          <w:sz w:val="24"/>
          <w:szCs w:val="24"/>
        </w:rPr>
        <w:t>Căn cứ Luật doanh nghiệp số: 59/2020/QH14 của nước Cộng hòa xã hội chủ nghĩa Việt Nam ngày 17 tháng 06 năm 2020;</w:t>
      </w:r>
    </w:p>
    <w:p w14:paraId="67C719D5" w14:textId="77777777" w:rsidR="00E80E48" w:rsidRPr="005423D1" w:rsidRDefault="005F45F8" w:rsidP="0001539A">
      <w:pPr>
        <w:pStyle w:val="ListParagraph"/>
        <w:numPr>
          <w:ilvl w:val="0"/>
          <w:numId w:val="2"/>
        </w:numPr>
        <w:spacing w:line="276" w:lineRule="auto"/>
        <w:jc w:val="both"/>
        <w:rPr>
          <w:rFonts w:ascii="Times New Roman" w:hAnsi="Times New Roman" w:cs="Times New Roman"/>
          <w:i/>
          <w:sz w:val="24"/>
          <w:szCs w:val="24"/>
        </w:rPr>
      </w:pPr>
      <w:r w:rsidRPr="005423D1">
        <w:rPr>
          <w:rFonts w:ascii="Times New Roman" w:hAnsi="Times New Roman" w:cs="Times New Roman"/>
          <w:i/>
          <w:sz w:val="24"/>
          <w:szCs w:val="24"/>
        </w:rPr>
        <w:t>Căn cứ Luật đầu tư số 61/2020/QH14</w:t>
      </w:r>
      <w:r w:rsidRPr="005423D1">
        <w:rPr>
          <w:rFonts w:ascii="Times New Roman" w:hAnsi="Times New Roman" w:cs="Times New Roman"/>
          <w:i/>
          <w:sz w:val="24"/>
          <w:szCs w:val="24"/>
          <w:lang w:val="vi-VN"/>
        </w:rPr>
        <w:t xml:space="preserve"> </w:t>
      </w:r>
      <w:r w:rsidRPr="005423D1">
        <w:rPr>
          <w:rFonts w:ascii="Times New Roman" w:hAnsi="Times New Roman" w:cs="Times New Roman"/>
          <w:i/>
          <w:sz w:val="24"/>
          <w:szCs w:val="24"/>
        </w:rPr>
        <w:t>của nước Cộng hòa xã hội chủ nghĩa Việt Nam ngày 17 tháng 06 năm 2020;</w:t>
      </w:r>
    </w:p>
    <w:p w14:paraId="5C36F03F" w14:textId="77777777" w:rsidR="00E80E48" w:rsidRPr="005423D1" w:rsidRDefault="005F45F8" w:rsidP="0001539A">
      <w:pPr>
        <w:pStyle w:val="ListParagraph"/>
        <w:numPr>
          <w:ilvl w:val="0"/>
          <w:numId w:val="2"/>
        </w:numPr>
        <w:spacing w:line="276" w:lineRule="auto"/>
        <w:jc w:val="both"/>
        <w:rPr>
          <w:rFonts w:ascii="Times New Roman" w:hAnsi="Times New Roman" w:cs="Times New Roman"/>
          <w:i/>
          <w:sz w:val="24"/>
          <w:szCs w:val="24"/>
        </w:rPr>
      </w:pPr>
      <w:r w:rsidRPr="005423D1">
        <w:rPr>
          <w:rFonts w:ascii="Times New Roman" w:hAnsi="Times New Roman" w:cs="Times New Roman"/>
          <w:i/>
          <w:sz w:val="24"/>
          <w:szCs w:val="24"/>
        </w:rPr>
        <w:t>Căn cứ Luật thương mại số 36/2005/QH11 của nước Cộng hòa xã hội chủ nghĩa Việt Nam ngày 14 tháng 06 năm 2005;</w:t>
      </w:r>
    </w:p>
    <w:p w14:paraId="42AB81FE" w14:textId="77777777" w:rsidR="00E80E48" w:rsidRPr="005423D1" w:rsidRDefault="005F45F8" w:rsidP="0001539A">
      <w:pPr>
        <w:pStyle w:val="ListParagraph"/>
        <w:numPr>
          <w:ilvl w:val="0"/>
          <w:numId w:val="2"/>
        </w:numPr>
        <w:spacing w:line="276" w:lineRule="auto"/>
        <w:jc w:val="both"/>
        <w:rPr>
          <w:rFonts w:ascii="Times New Roman" w:hAnsi="Times New Roman" w:cs="Times New Roman"/>
          <w:i/>
          <w:sz w:val="24"/>
          <w:szCs w:val="24"/>
        </w:rPr>
      </w:pPr>
      <w:r w:rsidRPr="005423D1">
        <w:rPr>
          <w:rFonts w:ascii="Times New Roman" w:hAnsi="Times New Roman" w:cs="Times New Roman"/>
          <w:i/>
          <w:sz w:val="24"/>
          <w:szCs w:val="24"/>
        </w:rPr>
        <w:t>Căn cứ nhu cầu thực tế và thỏa thuận của các bên.</w:t>
      </w:r>
    </w:p>
    <w:p w14:paraId="48A6D6B3" w14:textId="49D70383" w:rsidR="00E80E48" w:rsidRPr="005423D1" w:rsidRDefault="005F45F8" w:rsidP="0097610C">
      <w:pPr>
        <w:spacing w:line="324" w:lineRule="auto"/>
        <w:ind w:firstLine="360"/>
        <w:jc w:val="both"/>
        <w:rPr>
          <w:rFonts w:ascii="Times New Roman" w:hAnsi="Times New Roman" w:cs="Times New Roman"/>
          <w:sz w:val="26"/>
          <w:szCs w:val="26"/>
          <w:lang w:val="vi-VN"/>
        </w:rPr>
      </w:pPr>
      <w:r w:rsidRPr="005423D1">
        <w:rPr>
          <w:rFonts w:ascii="Times New Roman" w:hAnsi="Times New Roman" w:cs="Times New Roman"/>
          <w:sz w:val="26"/>
          <w:szCs w:val="26"/>
        </w:rPr>
        <w:t>Hôm nay, vào lúc…</w:t>
      </w:r>
      <w:r w:rsidRPr="005423D1">
        <w:rPr>
          <w:rFonts w:ascii="Times New Roman" w:hAnsi="Times New Roman" w:cs="Times New Roman"/>
          <w:sz w:val="26"/>
          <w:szCs w:val="26"/>
          <w:lang w:val="vi-VN"/>
        </w:rPr>
        <w:t xml:space="preserve">... giờ, ngày….... tháng….... năm 20......, tại địa chỉ trụ sở chính của </w:t>
      </w:r>
      <w:r w:rsidR="000C6ABA" w:rsidRPr="005423D1">
        <w:rPr>
          <w:rFonts w:ascii="Times New Roman" w:hAnsi="Times New Roman" w:cs="Times New Roman"/>
          <w:sz w:val="26"/>
          <w:szCs w:val="26"/>
          <w:lang w:val="vi-VN"/>
        </w:rPr>
        <w:t xml:space="preserve">Công ty </w:t>
      </w:r>
      <w:r w:rsidR="00DD0425" w:rsidRPr="00DD0425">
        <w:rPr>
          <w:rFonts w:ascii="Times New Roman" w:hAnsi="Times New Roman" w:cs="Times New Roman"/>
          <w:sz w:val="26"/>
          <w:szCs w:val="26"/>
          <w:lang w:val="vi-VN"/>
        </w:rPr>
        <w:t>………….</w:t>
      </w:r>
      <w:r w:rsidRPr="005423D1">
        <w:rPr>
          <w:rFonts w:ascii="Times New Roman" w:hAnsi="Times New Roman" w:cs="Times New Roman"/>
          <w:sz w:val="26"/>
          <w:szCs w:val="26"/>
          <w:lang w:val="vi-VN"/>
        </w:rPr>
        <w:t>. Chúng tôi gồm có:</w:t>
      </w:r>
    </w:p>
    <w:tbl>
      <w:tblPr>
        <w:tblStyle w:val="TableGrid"/>
        <w:tblW w:w="9434"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5956"/>
      </w:tblGrid>
      <w:tr w:rsidR="00E80E48" w:rsidRPr="005423D1" w14:paraId="33E5F158" w14:textId="77777777" w:rsidTr="71718299">
        <w:tc>
          <w:tcPr>
            <w:tcW w:w="3478" w:type="dxa"/>
          </w:tcPr>
          <w:p w14:paraId="43875A4F" w14:textId="77777777" w:rsidR="00E80E48" w:rsidRPr="005423D1" w:rsidRDefault="005F45F8"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b/>
                <w:sz w:val="26"/>
                <w:szCs w:val="26"/>
              </w:rPr>
              <w:t>BÊN A</w:t>
            </w:r>
          </w:p>
        </w:tc>
        <w:tc>
          <w:tcPr>
            <w:tcW w:w="5956" w:type="dxa"/>
          </w:tcPr>
          <w:p w14:paraId="3AA054E7" w14:textId="53438B69" w:rsidR="00E80E48" w:rsidRPr="005423D1" w:rsidRDefault="005F45F8"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b/>
                <w:sz w:val="26"/>
                <w:szCs w:val="26"/>
              </w:rPr>
              <w:t xml:space="preserve">: </w:t>
            </w:r>
            <w:r w:rsidR="0004794E" w:rsidRPr="005423D1">
              <w:rPr>
                <w:rFonts w:ascii="Times New Roman" w:hAnsi="Times New Roman" w:cs="Times New Roman"/>
                <w:b/>
                <w:bCs/>
                <w:sz w:val="26"/>
                <w:szCs w:val="26"/>
                <w:lang w:val="vi-VN"/>
              </w:rPr>
              <w:t xml:space="preserve">CÔNG TY CỔ PHẦN </w:t>
            </w:r>
            <w:r w:rsidR="00DD0425">
              <w:rPr>
                <w:rFonts w:ascii="Times New Roman" w:hAnsi="Times New Roman" w:cs="Times New Roman"/>
                <w:b/>
                <w:bCs/>
                <w:sz w:val="26"/>
                <w:szCs w:val="26"/>
              </w:rPr>
              <w:t>………</w:t>
            </w:r>
            <w:r w:rsidR="00001C83" w:rsidRPr="005423D1">
              <w:rPr>
                <w:rFonts w:ascii="Times New Roman" w:hAnsi="Times New Roman" w:cs="Times New Roman"/>
                <w:b/>
                <w:bCs/>
                <w:sz w:val="26"/>
                <w:szCs w:val="26"/>
              </w:rPr>
              <w:t xml:space="preserve"> </w:t>
            </w:r>
          </w:p>
        </w:tc>
      </w:tr>
      <w:tr w:rsidR="00E80E48" w:rsidRPr="005423D1" w14:paraId="54D12A34" w14:textId="77777777" w:rsidTr="71718299">
        <w:tc>
          <w:tcPr>
            <w:tcW w:w="3478" w:type="dxa"/>
          </w:tcPr>
          <w:p w14:paraId="17688521" w14:textId="77777777" w:rsidR="00E80E48" w:rsidRPr="005423D1" w:rsidRDefault="005F45F8"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Địa chỉ trụ sở chính</w:t>
            </w:r>
          </w:p>
        </w:tc>
        <w:tc>
          <w:tcPr>
            <w:tcW w:w="5956" w:type="dxa"/>
          </w:tcPr>
          <w:p w14:paraId="1FC7F365" w14:textId="3CDF2626" w:rsidR="00E80E48" w:rsidRPr="00DD0425" w:rsidRDefault="005F45F8"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 xml:space="preserve">: </w:t>
            </w:r>
            <w:r w:rsidR="00DD0425">
              <w:rPr>
                <w:rFonts w:ascii="Times New Roman" w:hAnsi="Times New Roman" w:cs="Times New Roman"/>
                <w:sz w:val="26"/>
                <w:szCs w:val="26"/>
              </w:rPr>
              <w:t>……….</w:t>
            </w:r>
          </w:p>
        </w:tc>
      </w:tr>
      <w:tr w:rsidR="00E80E48" w:rsidRPr="005423D1" w14:paraId="295BE8CC" w14:textId="77777777" w:rsidTr="71718299">
        <w:tc>
          <w:tcPr>
            <w:tcW w:w="3478" w:type="dxa"/>
          </w:tcPr>
          <w:p w14:paraId="774CF5CA" w14:textId="77777777" w:rsidR="00E80E48" w:rsidRPr="005423D1" w:rsidRDefault="005F45F8"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Mã số doanh nghiệp</w:t>
            </w:r>
          </w:p>
        </w:tc>
        <w:tc>
          <w:tcPr>
            <w:tcW w:w="5956" w:type="dxa"/>
          </w:tcPr>
          <w:p w14:paraId="5E7E2B9C" w14:textId="5C5C2F63" w:rsidR="00E80E48" w:rsidRPr="005423D1" w:rsidRDefault="005F45F8"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 xml:space="preserve">: </w:t>
            </w:r>
            <w:r w:rsidR="00DD0425">
              <w:rPr>
                <w:rFonts w:ascii="Times New Roman" w:hAnsi="Times New Roman" w:cs="Times New Roman"/>
                <w:sz w:val="26"/>
                <w:szCs w:val="26"/>
              </w:rPr>
              <w:t>………..</w:t>
            </w:r>
            <w:r w:rsidRPr="005423D1">
              <w:rPr>
                <w:rFonts w:ascii="Times New Roman" w:hAnsi="Times New Roman" w:cs="Times New Roman"/>
                <w:sz w:val="26"/>
                <w:szCs w:val="26"/>
              </w:rPr>
              <w:t xml:space="preserve"> </w:t>
            </w:r>
            <w:r w:rsidR="00A06130" w:rsidRPr="005423D1">
              <w:rPr>
                <w:rFonts w:ascii="Times New Roman" w:hAnsi="Times New Roman" w:cs="Times New Roman"/>
                <w:sz w:val="26"/>
                <w:szCs w:val="26"/>
              </w:rPr>
              <w:t xml:space="preserve"> </w:t>
            </w:r>
          </w:p>
        </w:tc>
      </w:tr>
      <w:tr w:rsidR="00E80E48" w:rsidRPr="005423D1" w14:paraId="72AFBC85" w14:textId="77777777" w:rsidTr="71718299">
        <w:tc>
          <w:tcPr>
            <w:tcW w:w="3478" w:type="dxa"/>
          </w:tcPr>
          <w:p w14:paraId="45FEADE1" w14:textId="77777777" w:rsidR="00E80E48" w:rsidRPr="005423D1" w:rsidRDefault="005F45F8"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Người đại diện theo pháp luật</w:t>
            </w:r>
          </w:p>
        </w:tc>
        <w:tc>
          <w:tcPr>
            <w:tcW w:w="5956" w:type="dxa"/>
          </w:tcPr>
          <w:p w14:paraId="56616D6C" w14:textId="47F8F473" w:rsidR="00E80E48" w:rsidRPr="005423D1" w:rsidRDefault="0F037B75"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 xml:space="preserve">: Ông </w:t>
            </w:r>
            <w:r w:rsidR="00DD0425">
              <w:rPr>
                <w:rFonts w:ascii="Times New Roman" w:hAnsi="Times New Roman" w:cs="Times New Roman"/>
                <w:sz w:val="26"/>
                <w:szCs w:val="26"/>
              </w:rPr>
              <w:t>……….</w:t>
            </w:r>
            <w:r w:rsidRPr="005423D1">
              <w:rPr>
                <w:rFonts w:ascii="Times New Roman" w:hAnsi="Times New Roman" w:cs="Times New Roman"/>
                <w:sz w:val="26"/>
                <w:szCs w:val="26"/>
              </w:rPr>
              <w:t xml:space="preserve"> - Chức vụ: </w:t>
            </w:r>
            <w:r w:rsidR="000122C0" w:rsidRPr="005423D1">
              <w:rPr>
                <w:rFonts w:ascii="Times New Roman" w:hAnsi="Times New Roman" w:cs="Times New Roman"/>
                <w:sz w:val="26"/>
                <w:szCs w:val="26"/>
              </w:rPr>
              <w:t>Tổng g</w:t>
            </w:r>
            <w:r w:rsidRPr="005423D1">
              <w:rPr>
                <w:rFonts w:ascii="Times New Roman" w:hAnsi="Times New Roman" w:cs="Times New Roman"/>
                <w:sz w:val="26"/>
                <w:szCs w:val="26"/>
              </w:rPr>
              <w:t>iám đốc</w:t>
            </w:r>
          </w:p>
        </w:tc>
      </w:tr>
      <w:tr w:rsidR="00E80E48" w:rsidRPr="005423D1" w14:paraId="5020B56B" w14:textId="77777777" w:rsidTr="71718299">
        <w:tc>
          <w:tcPr>
            <w:tcW w:w="3478" w:type="dxa"/>
          </w:tcPr>
          <w:p w14:paraId="5AE036EC" w14:textId="77777777" w:rsidR="00E80E48" w:rsidRPr="005423D1" w:rsidRDefault="005F45F8"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Điện thoại</w:t>
            </w:r>
          </w:p>
        </w:tc>
        <w:tc>
          <w:tcPr>
            <w:tcW w:w="5956" w:type="dxa"/>
          </w:tcPr>
          <w:p w14:paraId="66A7D845" w14:textId="03CEAF64" w:rsidR="00E80E48" w:rsidRPr="005423D1" w:rsidRDefault="0F037B75" w:rsidP="0097610C">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 xml:space="preserve">: </w:t>
            </w:r>
            <w:r w:rsidR="00DD0425">
              <w:rPr>
                <w:rFonts w:ascii="Times New Roman" w:hAnsi="Times New Roman" w:cs="Times New Roman"/>
                <w:sz w:val="26"/>
                <w:szCs w:val="26"/>
              </w:rPr>
              <w:t>……….</w:t>
            </w:r>
          </w:p>
        </w:tc>
      </w:tr>
      <w:tr w:rsidR="00E80E48" w:rsidRPr="005423D1" w14:paraId="52E00ABA" w14:textId="77777777" w:rsidTr="71718299">
        <w:tc>
          <w:tcPr>
            <w:tcW w:w="3478" w:type="dxa"/>
          </w:tcPr>
          <w:p w14:paraId="11DCA85C" w14:textId="77777777" w:rsidR="00E80E48" w:rsidRPr="005423D1" w:rsidRDefault="005F45F8" w:rsidP="0097610C">
            <w:pPr>
              <w:spacing w:after="0" w:line="324" w:lineRule="auto"/>
              <w:jc w:val="both"/>
              <w:rPr>
                <w:rFonts w:ascii="Times New Roman" w:hAnsi="Times New Roman" w:cs="Times New Roman"/>
                <w:sz w:val="26"/>
                <w:szCs w:val="26"/>
              </w:rPr>
            </w:pPr>
            <w:r w:rsidRPr="71718299">
              <w:rPr>
                <w:rFonts w:ascii="Times New Roman" w:hAnsi="Times New Roman" w:cs="Times New Roman"/>
                <w:sz w:val="26"/>
                <w:szCs w:val="26"/>
              </w:rPr>
              <w:t>Số tài khoản</w:t>
            </w:r>
          </w:p>
        </w:tc>
        <w:tc>
          <w:tcPr>
            <w:tcW w:w="5956" w:type="dxa"/>
          </w:tcPr>
          <w:p w14:paraId="28C619FF" w14:textId="45F20D06" w:rsidR="00E80E48" w:rsidRPr="005423D1" w:rsidRDefault="0F037B75" w:rsidP="00DD0425">
            <w:pPr>
              <w:spacing w:after="0" w:line="324" w:lineRule="auto"/>
              <w:jc w:val="both"/>
              <w:rPr>
                <w:rFonts w:ascii="Times New Roman" w:eastAsia="Times New Roman" w:hAnsi="Times New Roman" w:cs="Times New Roman"/>
                <w:sz w:val="26"/>
                <w:szCs w:val="26"/>
              </w:rPr>
            </w:pPr>
            <w:r w:rsidRPr="71718299">
              <w:rPr>
                <w:rFonts w:ascii="Times New Roman" w:hAnsi="Times New Roman" w:cs="Times New Roman"/>
                <w:sz w:val="26"/>
                <w:szCs w:val="26"/>
              </w:rPr>
              <w:t xml:space="preserve">: </w:t>
            </w:r>
            <w:r w:rsidR="00DD0425">
              <w:rPr>
                <w:rFonts w:ascii="Times New Roman" w:eastAsia="Times New Roman" w:hAnsi="Times New Roman" w:cs="Times New Roman"/>
                <w:b/>
                <w:bCs/>
                <w:sz w:val="26"/>
                <w:szCs w:val="26"/>
              </w:rPr>
              <w:t>…………</w:t>
            </w:r>
          </w:p>
        </w:tc>
      </w:tr>
    </w:tbl>
    <w:p w14:paraId="78085929" w14:textId="661E2906" w:rsidR="00E80E48" w:rsidRPr="005423D1" w:rsidRDefault="005F45F8" w:rsidP="0097610C">
      <w:pPr>
        <w:pStyle w:val="ListParagraph"/>
        <w:spacing w:line="324" w:lineRule="auto"/>
        <w:ind w:left="1080"/>
        <w:jc w:val="both"/>
        <w:rPr>
          <w:rFonts w:ascii="Times New Roman" w:hAnsi="Times New Roman" w:cs="Times New Roman"/>
          <w:b/>
          <w:i/>
          <w:iCs/>
          <w:sz w:val="26"/>
          <w:szCs w:val="26"/>
        </w:rPr>
      </w:pPr>
      <w:r w:rsidRPr="005423D1">
        <w:rPr>
          <w:rFonts w:ascii="Times New Roman" w:hAnsi="Times New Roman" w:cs="Times New Roman"/>
          <w:b/>
          <w:i/>
          <w:iCs/>
          <w:sz w:val="26"/>
          <w:szCs w:val="26"/>
        </w:rPr>
        <w:t>(Sau đây gọi tắt là “Bên A”)</w:t>
      </w:r>
    </w:p>
    <w:tbl>
      <w:tblPr>
        <w:tblStyle w:val="TableGrid"/>
        <w:tblW w:w="9434"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5956"/>
      </w:tblGrid>
      <w:tr w:rsidR="00D234D1" w:rsidRPr="005423D1" w14:paraId="618CED01" w14:textId="77777777" w:rsidTr="00560786">
        <w:tc>
          <w:tcPr>
            <w:tcW w:w="3478" w:type="dxa"/>
          </w:tcPr>
          <w:p w14:paraId="08D57F0B" w14:textId="77777777"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b/>
                <w:sz w:val="26"/>
                <w:szCs w:val="26"/>
              </w:rPr>
              <w:t>BÊN A</w:t>
            </w:r>
          </w:p>
        </w:tc>
        <w:tc>
          <w:tcPr>
            <w:tcW w:w="5956" w:type="dxa"/>
          </w:tcPr>
          <w:p w14:paraId="01778744" w14:textId="0F1AB855" w:rsidR="00D234D1" w:rsidRPr="00DD0425"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b/>
                <w:sz w:val="26"/>
                <w:szCs w:val="26"/>
              </w:rPr>
              <w:t xml:space="preserve">: </w:t>
            </w:r>
            <w:r w:rsidR="00DD0425">
              <w:rPr>
                <w:rFonts w:ascii="Times New Roman" w:hAnsi="Times New Roman" w:cs="Times New Roman"/>
                <w:b/>
                <w:bCs/>
                <w:sz w:val="26"/>
                <w:szCs w:val="26"/>
              </w:rPr>
              <w:t>………..</w:t>
            </w:r>
          </w:p>
        </w:tc>
      </w:tr>
      <w:tr w:rsidR="00D234D1" w:rsidRPr="005423D1" w14:paraId="45C68DE8" w14:textId="77777777" w:rsidTr="00560786">
        <w:tc>
          <w:tcPr>
            <w:tcW w:w="3478" w:type="dxa"/>
          </w:tcPr>
          <w:p w14:paraId="766D2D22" w14:textId="77777777"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Địa chỉ trụ sở chính</w:t>
            </w:r>
          </w:p>
        </w:tc>
        <w:tc>
          <w:tcPr>
            <w:tcW w:w="5956" w:type="dxa"/>
          </w:tcPr>
          <w:p w14:paraId="55695AA0" w14:textId="495C5381" w:rsidR="00D234D1" w:rsidRPr="00DD0425"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 xml:space="preserve">: </w:t>
            </w:r>
            <w:r w:rsidR="00DD0425">
              <w:rPr>
                <w:rFonts w:ascii="Times New Roman" w:hAnsi="Times New Roman" w:cs="Times New Roman"/>
                <w:sz w:val="26"/>
                <w:szCs w:val="26"/>
              </w:rPr>
              <w:t>………..</w:t>
            </w:r>
          </w:p>
        </w:tc>
      </w:tr>
      <w:tr w:rsidR="00D234D1" w:rsidRPr="005423D1" w14:paraId="27E506FF" w14:textId="77777777" w:rsidTr="00560786">
        <w:tc>
          <w:tcPr>
            <w:tcW w:w="3478" w:type="dxa"/>
          </w:tcPr>
          <w:p w14:paraId="6D3ED8B1" w14:textId="77777777"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Mã số doanh nghiệp</w:t>
            </w:r>
          </w:p>
        </w:tc>
        <w:tc>
          <w:tcPr>
            <w:tcW w:w="5956" w:type="dxa"/>
          </w:tcPr>
          <w:p w14:paraId="1F0BEF38" w14:textId="5ECF287B"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 xml:space="preserve">: </w:t>
            </w:r>
            <w:r w:rsidR="00DD0425">
              <w:rPr>
                <w:rFonts w:ascii="Times New Roman" w:hAnsi="Times New Roman" w:cs="Times New Roman"/>
                <w:sz w:val="26"/>
                <w:szCs w:val="26"/>
              </w:rPr>
              <w:t>…………</w:t>
            </w:r>
            <w:r w:rsidRPr="005423D1">
              <w:rPr>
                <w:rFonts w:ascii="Times New Roman" w:hAnsi="Times New Roman" w:cs="Times New Roman"/>
                <w:sz w:val="26"/>
                <w:szCs w:val="26"/>
              </w:rPr>
              <w:t xml:space="preserve">  </w:t>
            </w:r>
            <w:r w:rsidR="004111BE" w:rsidRPr="005423D1">
              <w:rPr>
                <w:rFonts w:ascii="Times New Roman" w:hAnsi="Times New Roman" w:cs="Times New Roman"/>
                <w:sz w:val="26"/>
                <w:szCs w:val="26"/>
              </w:rPr>
              <w:t xml:space="preserve"> </w:t>
            </w:r>
          </w:p>
        </w:tc>
      </w:tr>
      <w:tr w:rsidR="00D234D1" w:rsidRPr="005423D1" w14:paraId="3045ADF1" w14:textId="77777777" w:rsidTr="00560786">
        <w:tc>
          <w:tcPr>
            <w:tcW w:w="3478" w:type="dxa"/>
          </w:tcPr>
          <w:p w14:paraId="184A1B56" w14:textId="77777777"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Người đại diện theo pháp luật</w:t>
            </w:r>
          </w:p>
        </w:tc>
        <w:tc>
          <w:tcPr>
            <w:tcW w:w="5956" w:type="dxa"/>
          </w:tcPr>
          <w:p w14:paraId="6E077CA5" w14:textId="2C095597"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 xml:space="preserve">: </w:t>
            </w:r>
            <w:r w:rsidR="00DD0425">
              <w:rPr>
                <w:rFonts w:ascii="Times New Roman" w:hAnsi="Times New Roman" w:cs="Times New Roman"/>
                <w:sz w:val="26"/>
                <w:szCs w:val="26"/>
              </w:rPr>
              <w:t>………..</w:t>
            </w:r>
          </w:p>
        </w:tc>
      </w:tr>
      <w:tr w:rsidR="00D234D1" w:rsidRPr="005423D1" w14:paraId="2D8CD0FB" w14:textId="77777777" w:rsidTr="00560786">
        <w:tc>
          <w:tcPr>
            <w:tcW w:w="3478" w:type="dxa"/>
          </w:tcPr>
          <w:p w14:paraId="7C2ED4E2" w14:textId="77777777"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Điện thoại</w:t>
            </w:r>
          </w:p>
        </w:tc>
        <w:tc>
          <w:tcPr>
            <w:tcW w:w="5956" w:type="dxa"/>
          </w:tcPr>
          <w:p w14:paraId="2BA9D63E" w14:textId="6F4FDEAB"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 xml:space="preserve">: </w:t>
            </w:r>
            <w:r w:rsidR="00DD0425">
              <w:rPr>
                <w:rFonts w:ascii="Times New Roman" w:hAnsi="Times New Roman" w:cs="Times New Roman"/>
                <w:sz w:val="26"/>
                <w:szCs w:val="26"/>
              </w:rPr>
              <w:t>………</w:t>
            </w:r>
          </w:p>
        </w:tc>
      </w:tr>
      <w:tr w:rsidR="00D234D1" w:rsidRPr="005423D1" w14:paraId="3C44A060" w14:textId="77777777" w:rsidTr="00560786">
        <w:tc>
          <w:tcPr>
            <w:tcW w:w="3478" w:type="dxa"/>
          </w:tcPr>
          <w:p w14:paraId="0E39F977" w14:textId="77777777"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Số tài khoản</w:t>
            </w:r>
          </w:p>
        </w:tc>
        <w:tc>
          <w:tcPr>
            <w:tcW w:w="5956" w:type="dxa"/>
          </w:tcPr>
          <w:p w14:paraId="6123FA42" w14:textId="77777777" w:rsidR="00D234D1" w:rsidRPr="005423D1" w:rsidRDefault="00D234D1" w:rsidP="00560786">
            <w:pPr>
              <w:spacing w:after="0" w:line="324" w:lineRule="auto"/>
              <w:jc w:val="both"/>
              <w:rPr>
                <w:rFonts w:ascii="Times New Roman" w:hAnsi="Times New Roman" w:cs="Times New Roman"/>
                <w:sz w:val="26"/>
                <w:szCs w:val="26"/>
              </w:rPr>
            </w:pPr>
            <w:r w:rsidRPr="005423D1">
              <w:rPr>
                <w:rFonts w:ascii="Times New Roman" w:hAnsi="Times New Roman" w:cs="Times New Roman"/>
                <w:sz w:val="26"/>
                <w:szCs w:val="26"/>
              </w:rPr>
              <w:t xml:space="preserve">: </w:t>
            </w:r>
          </w:p>
        </w:tc>
      </w:tr>
    </w:tbl>
    <w:p w14:paraId="7CA0237F" w14:textId="2FC95A05" w:rsidR="00E80E48" w:rsidRPr="005423D1" w:rsidRDefault="00D234D1" w:rsidP="0097610C">
      <w:pPr>
        <w:pStyle w:val="ListParagraph"/>
        <w:spacing w:line="324" w:lineRule="auto"/>
        <w:ind w:left="1080"/>
        <w:jc w:val="both"/>
        <w:rPr>
          <w:rFonts w:ascii="Times New Roman" w:hAnsi="Times New Roman" w:cs="Times New Roman"/>
          <w:b/>
          <w:i/>
          <w:iCs/>
          <w:sz w:val="26"/>
          <w:szCs w:val="26"/>
        </w:rPr>
      </w:pPr>
      <w:r w:rsidRPr="005423D1">
        <w:rPr>
          <w:rFonts w:ascii="Times New Roman" w:hAnsi="Times New Roman" w:cs="Times New Roman"/>
          <w:b/>
          <w:i/>
          <w:iCs/>
          <w:sz w:val="26"/>
          <w:szCs w:val="26"/>
        </w:rPr>
        <w:t xml:space="preserve"> </w:t>
      </w:r>
      <w:r w:rsidR="005F45F8" w:rsidRPr="005423D1">
        <w:rPr>
          <w:rFonts w:ascii="Times New Roman" w:hAnsi="Times New Roman" w:cs="Times New Roman"/>
          <w:b/>
          <w:i/>
          <w:iCs/>
          <w:sz w:val="26"/>
          <w:szCs w:val="26"/>
        </w:rPr>
        <w:t>(Sau đây gọi tắt là “Bên B”)</w:t>
      </w:r>
    </w:p>
    <w:p w14:paraId="267EC94E" w14:textId="77777777" w:rsidR="00E80E48" w:rsidRPr="005423D1" w:rsidRDefault="005F45F8" w:rsidP="0097610C">
      <w:pPr>
        <w:spacing w:line="324" w:lineRule="auto"/>
        <w:jc w:val="both"/>
        <w:rPr>
          <w:rFonts w:ascii="Times New Roman" w:hAnsi="Times New Roman" w:cs="Times New Roman"/>
          <w:b/>
          <w:i/>
          <w:iCs/>
          <w:sz w:val="26"/>
          <w:szCs w:val="26"/>
        </w:rPr>
      </w:pPr>
      <w:r w:rsidRPr="005423D1">
        <w:rPr>
          <w:rFonts w:ascii="Times New Roman" w:hAnsi="Times New Roman" w:cs="Times New Roman"/>
          <w:b/>
          <w:sz w:val="26"/>
          <w:szCs w:val="26"/>
        </w:rPr>
        <w:t>XÉT RẰNG:</w:t>
      </w:r>
    </w:p>
    <w:p w14:paraId="68FD8D13" w14:textId="77E8DAB8" w:rsidR="00E80E48" w:rsidRPr="005423D1" w:rsidRDefault="00001C83" w:rsidP="0097610C">
      <w:pPr>
        <w:pStyle w:val="ListParagraph"/>
        <w:numPr>
          <w:ilvl w:val="0"/>
          <w:numId w:val="3"/>
        </w:numPr>
        <w:spacing w:before="40" w:after="40" w:line="324" w:lineRule="auto"/>
        <w:ind w:hanging="720"/>
        <w:jc w:val="both"/>
        <w:rPr>
          <w:rFonts w:ascii="Times New Roman" w:hAnsi="Times New Roman" w:cs="Times New Roman"/>
          <w:i/>
          <w:sz w:val="26"/>
          <w:szCs w:val="26"/>
          <w:lang w:val="vi-VN"/>
        </w:rPr>
      </w:pPr>
      <w:r w:rsidRPr="005423D1">
        <w:rPr>
          <w:rFonts w:ascii="Times New Roman" w:hAnsi="Times New Roman" w:cs="Times New Roman"/>
          <w:i/>
          <w:sz w:val="26"/>
          <w:szCs w:val="26"/>
        </w:rPr>
        <w:t>“</w:t>
      </w:r>
      <w:r w:rsidR="00DD0425">
        <w:rPr>
          <w:rFonts w:ascii="Times New Roman" w:hAnsi="Times New Roman" w:cs="Times New Roman"/>
          <w:i/>
          <w:sz w:val="26"/>
          <w:szCs w:val="26"/>
        </w:rPr>
        <w:t>………</w:t>
      </w:r>
      <w:r w:rsidRPr="005423D1">
        <w:rPr>
          <w:rFonts w:ascii="Times New Roman" w:hAnsi="Times New Roman" w:cs="Times New Roman"/>
          <w:i/>
          <w:sz w:val="26"/>
          <w:szCs w:val="26"/>
        </w:rPr>
        <w:t>”</w:t>
      </w:r>
      <w:r w:rsidR="005F45F8" w:rsidRPr="005423D1">
        <w:rPr>
          <w:rFonts w:ascii="Times New Roman" w:hAnsi="Times New Roman" w:cs="Times New Roman"/>
          <w:i/>
          <w:sz w:val="26"/>
          <w:szCs w:val="26"/>
        </w:rPr>
        <w:t xml:space="preserve"> (Bên A) </w:t>
      </w:r>
      <w:r w:rsidR="005F45F8" w:rsidRPr="005423D1">
        <w:rPr>
          <w:rFonts w:ascii="Times New Roman" w:hAnsi="Times New Roman" w:cs="Times New Roman"/>
          <w:i/>
          <w:sz w:val="26"/>
          <w:szCs w:val="26"/>
          <w:lang w:val="vi-VN"/>
        </w:rPr>
        <w:t>là doanh nghiệp được thành lập</w:t>
      </w:r>
      <w:r w:rsidR="005F45F8" w:rsidRPr="005423D1">
        <w:rPr>
          <w:rFonts w:ascii="Times New Roman" w:hAnsi="Times New Roman" w:cs="Times New Roman"/>
          <w:i/>
          <w:sz w:val="26"/>
          <w:szCs w:val="26"/>
        </w:rPr>
        <w:t xml:space="preserve"> </w:t>
      </w:r>
      <w:r w:rsidR="005F45F8" w:rsidRPr="005423D1">
        <w:rPr>
          <w:rFonts w:ascii="Times New Roman" w:hAnsi="Times New Roman" w:cs="Times New Roman"/>
          <w:i/>
          <w:sz w:val="26"/>
          <w:szCs w:val="26"/>
          <w:lang w:val="vi-VN"/>
        </w:rPr>
        <w:t xml:space="preserve">hợp pháp theo quy định của pháp luật Việt Nam, </w:t>
      </w:r>
      <w:r w:rsidR="00323845" w:rsidRPr="005423D1">
        <w:rPr>
          <w:rFonts w:ascii="Times New Roman" w:hAnsi="Times New Roman" w:cs="Times New Roman"/>
          <w:i/>
          <w:sz w:val="26"/>
          <w:szCs w:val="26"/>
        </w:rPr>
        <w:t xml:space="preserve">hoạt động trong lĩnh vực </w:t>
      </w:r>
      <w:r w:rsidR="001701E2" w:rsidRPr="005423D1">
        <w:rPr>
          <w:rFonts w:ascii="Times New Roman" w:hAnsi="Times New Roman" w:cs="Times New Roman"/>
          <w:i/>
          <w:sz w:val="26"/>
          <w:szCs w:val="26"/>
        </w:rPr>
        <w:t>thương mại, dịch vụ</w:t>
      </w:r>
      <w:r w:rsidR="00DF24F3" w:rsidRPr="005423D1">
        <w:rPr>
          <w:rFonts w:ascii="Times New Roman" w:hAnsi="Times New Roman" w:cs="Times New Roman"/>
          <w:i/>
          <w:sz w:val="26"/>
          <w:szCs w:val="26"/>
        </w:rPr>
        <w:t xml:space="preserve"> hàng hóa</w:t>
      </w:r>
      <w:r w:rsidR="001701E2" w:rsidRPr="005423D1">
        <w:rPr>
          <w:rFonts w:ascii="Times New Roman" w:hAnsi="Times New Roman" w:cs="Times New Roman"/>
          <w:i/>
          <w:sz w:val="26"/>
          <w:szCs w:val="26"/>
        </w:rPr>
        <w:t>.</w:t>
      </w:r>
    </w:p>
    <w:p w14:paraId="621A06A4" w14:textId="77777777" w:rsidR="00E80E48" w:rsidRPr="005423D1" w:rsidRDefault="005F45F8" w:rsidP="0097610C">
      <w:pPr>
        <w:pStyle w:val="ListParagraph"/>
        <w:numPr>
          <w:ilvl w:val="0"/>
          <w:numId w:val="3"/>
        </w:numPr>
        <w:spacing w:before="40" w:after="40" w:line="324" w:lineRule="auto"/>
        <w:ind w:hanging="720"/>
        <w:jc w:val="both"/>
        <w:rPr>
          <w:rFonts w:ascii="Times New Roman" w:hAnsi="Times New Roman" w:cs="Times New Roman"/>
          <w:i/>
          <w:iCs/>
          <w:sz w:val="26"/>
          <w:szCs w:val="26"/>
          <w:lang w:val="vi-VN"/>
        </w:rPr>
      </w:pPr>
      <w:r w:rsidRPr="005423D1">
        <w:rPr>
          <w:rFonts w:ascii="Times New Roman" w:hAnsi="Times New Roman" w:cs="Times New Roman"/>
          <w:i/>
          <w:iCs/>
          <w:sz w:val="26"/>
          <w:szCs w:val="26"/>
          <w:lang w:val="vi-VN"/>
        </w:rPr>
        <w:lastRenderedPageBreak/>
        <w:t>Bên Đầu Tư (Bên B) là chủ thể hợp pháp có đủ điều kiện về năng lực hành vi dân sự, tài chính... để kí kết hợp đồng này theo quy định của Pháp luật;</w:t>
      </w:r>
    </w:p>
    <w:p w14:paraId="1B7D9B45" w14:textId="59E710EB" w:rsidR="00E80E48" w:rsidRPr="005423D1" w:rsidRDefault="005F45F8" w:rsidP="0097610C">
      <w:pPr>
        <w:pStyle w:val="ListParagraph"/>
        <w:numPr>
          <w:ilvl w:val="0"/>
          <w:numId w:val="3"/>
        </w:numPr>
        <w:spacing w:before="40" w:after="120" w:line="324" w:lineRule="auto"/>
        <w:ind w:hanging="720"/>
        <w:contextualSpacing w:val="0"/>
        <w:jc w:val="both"/>
        <w:rPr>
          <w:rFonts w:ascii="Times New Roman" w:hAnsi="Times New Roman" w:cs="Times New Roman"/>
          <w:i/>
          <w:sz w:val="26"/>
          <w:szCs w:val="26"/>
          <w:lang w:val="vi-VN"/>
        </w:rPr>
      </w:pPr>
      <w:r w:rsidRPr="005423D1">
        <w:rPr>
          <w:rFonts w:ascii="Times New Roman" w:hAnsi="Times New Roman" w:cs="Times New Roman"/>
          <w:i/>
          <w:sz w:val="26"/>
          <w:szCs w:val="26"/>
          <w:lang w:val="vi-VN"/>
        </w:rPr>
        <w:t xml:space="preserve">Các Bên mong muốn hợp tác đầu tư vào các lĩnh vực kinh doanh của </w:t>
      </w:r>
      <w:r w:rsidR="00DD0425" w:rsidRPr="00DD0425">
        <w:rPr>
          <w:rFonts w:ascii="Times New Roman" w:hAnsi="Times New Roman" w:cs="Times New Roman"/>
          <w:i/>
          <w:sz w:val="26"/>
          <w:szCs w:val="26"/>
          <w:lang w:val="vi-VN"/>
        </w:rPr>
        <w:t>……….</w:t>
      </w:r>
      <w:r w:rsidR="00356B4A" w:rsidRPr="005423D1">
        <w:rPr>
          <w:rFonts w:ascii="Times New Roman" w:hAnsi="Times New Roman" w:cs="Times New Roman"/>
          <w:i/>
          <w:sz w:val="26"/>
          <w:szCs w:val="26"/>
          <w:lang w:val="vi-VN"/>
        </w:rPr>
        <w:t>và hưởng các quyền lợi</w:t>
      </w:r>
      <w:r w:rsidR="00DE0517" w:rsidRPr="005423D1">
        <w:rPr>
          <w:rFonts w:ascii="Times New Roman" w:hAnsi="Times New Roman" w:cs="Times New Roman"/>
          <w:i/>
          <w:sz w:val="26"/>
          <w:szCs w:val="26"/>
          <w:lang w:val="vi-VN"/>
        </w:rPr>
        <w:t xml:space="preserve"> được</w:t>
      </w:r>
      <w:r w:rsidRPr="005423D1">
        <w:rPr>
          <w:rFonts w:ascii="Times New Roman" w:hAnsi="Times New Roman" w:cs="Times New Roman"/>
          <w:i/>
          <w:sz w:val="26"/>
          <w:szCs w:val="26"/>
          <w:lang w:val="vi-VN"/>
        </w:rPr>
        <w:t xml:space="preserve"> quy định tại Hợp đồng này.</w:t>
      </w:r>
      <w:r w:rsidR="00A055CF" w:rsidRPr="00DD0425">
        <w:rPr>
          <w:rFonts w:ascii="Times New Roman" w:hAnsi="Times New Roman" w:cs="Times New Roman"/>
          <w:i/>
          <w:sz w:val="26"/>
          <w:szCs w:val="26"/>
          <w:lang w:val="vi-VN"/>
        </w:rPr>
        <w:t xml:space="preserve"> </w:t>
      </w:r>
    </w:p>
    <w:p w14:paraId="3CBA69CD" w14:textId="5FD19875" w:rsidR="00E80E48" w:rsidRPr="005423D1" w:rsidRDefault="005F45F8" w:rsidP="0097610C">
      <w:pPr>
        <w:spacing w:before="40" w:after="120" w:line="324" w:lineRule="auto"/>
        <w:ind w:firstLine="720"/>
        <w:jc w:val="both"/>
        <w:rPr>
          <w:rFonts w:ascii="Times New Roman" w:hAnsi="Times New Roman" w:cs="Times New Roman"/>
          <w:sz w:val="26"/>
          <w:szCs w:val="26"/>
          <w:lang w:val="vi-VN"/>
        </w:rPr>
      </w:pPr>
      <w:r w:rsidRPr="005423D1">
        <w:rPr>
          <w:rFonts w:ascii="Times New Roman" w:hAnsi="Times New Roman" w:cs="Times New Roman"/>
          <w:sz w:val="26"/>
          <w:szCs w:val="26"/>
          <w:lang w:val="vi-VN"/>
        </w:rPr>
        <w:t>Sau khi thống nhất, bàn bạc trên tinh thần hoàn toàn tự nguyện, Hai Bên đã đọc, hiểu rõ và đồng ý ký kết Hợp đồng này với các điều kiện và điều khoản như sau:</w:t>
      </w:r>
    </w:p>
    <w:p w14:paraId="5679BF1A" w14:textId="77777777" w:rsidR="00E80E48" w:rsidRPr="005423D1" w:rsidRDefault="005F45F8" w:rsidP="0097610C">
      <w:pPr>
        <w:tabs>
          <w:tab w:val="left" w:pos="440"/>
        </w:tabs>
        <w:spacing w:before="40" w:after="40" w:line="324" w:lineRule="auto"/>
        <w:jc w:val="both"/>
        <w:outlineLvl w:val="0"/>
        <w:rPr>
          <w:rFonts w:ascii="Times New Roman" w:hAnsi="Times New Roman" w:cs="Times New Roman"/>
          <w:b/>
          <w:sz w:val="26"/>
          <w:szCs w:val="26"/>
          <w:lang w:val="vi-VN"/>
        </w:rPr>
      </w:pPr>
      <w:r w:rsidRPr="005423D1">
        <w:rPr>
          <w:rFonts w:ascii="Times New Roman" w:hAnsi="Times New Roman" w:cs="Times New Roman"/>
          <w:b/>
          <w:sz w:val="26"/>
          <w:szCs w:val="26"/>
          <w:lang w:val="vi-VN"/>
        </w:rPr>
        <w:t xml:space="preserve">ĐIỀU 1. ĐỊNH NGHĨA VÀ DIỄN GIẢI </w:t>
      </w:r>
    </w:p>
    <w:p w14:paraId="17A53C4A" w14:textId="77777777" w:rsidR="00E80E48" w:rsidRPr="005423D1" w:rsidRDefault="005F45F8" w:rsidP="0097610C">
      <w:pPr>
        <w:spacing w:before="120" w:line="324" w:lineRule="auto"/>
        <w:ind w:firstLine="709"/>
        <w:jc w:val="both"/>
        <w:rPr>
          <w:rFonts w:ascii="Times New Roman" w:hAnsi="Times New Roman" w:cs="Times New Roman"/>
          <w:b/>
          <w:bCs/>
          <w:sz w:val="26"/>
          <w:szCs w:val="26"/>
          <w:lang w:val="vi-VN"/>
        </w:rPr>
      </w:pPr>
      <w:r w:rsidRPr="005423D1">
        <w:rPr>
          <w:rFonts w:ascii="Times New Roman" w:hAnsi="Times New Roman" w:cs="Times New Roman"/>
          <w:sz w:val="26"/>
          <w:szCs w:val="26"/>
          <w:lang w:val="vi-VN"/>
        </w:rPr>
        <w:t>Hai bên thống nhất các định nghĩa và giải thích được áp dụng trong Hợp đồng được hiểu như sau:</w:t>
      </w:r>
    </w:p>
    <w:p w14:paraId="39068F51" w14:textId="0748497C" w:rsidR="00E80E48" w:rsidRPr="005423D1" w:rsidRDefault="005F45F8" w:rsidP="0097610C">
      <w:pPr>
        <w:pStyle w:val="ListParagraph"/>
        <w:numPr>
          <w:ilvl w:val="1"/>
          <w:numId w:val="4"/>
        </w:numPr>
        <w:spacing w:before="40" w:after="40" w:line="324" w:lineRule="auto"/>
        <w:jc w:val="both"/>
        <w:rPr>
          <w:rFonts w:ascii="Times New Roman" w:hAnsi="Times New Roman" w:cs="Times New Roman"/>
          <w:sz w:val="26"/>
          <w:szCs w:val="26"/>
          <w:lang w:val="vi-VN"/>
        </w:rPr>
      </w:pPr>
      <w:r w:rsidRPr="005423D1">
        <w:rPr>
          <w:rFonts w:ascii="Times New Roman" w:hAnsi="Times New Roman" w:cs="Times New Roman"/>
          <w:sz w:val="26"/>
          <w:szCs w:val="26"/>
          <w:lang w:val="vi-VN"/>
        </w:rPr>
        <w:t>“</w:t>
      </w:r>
      <w:r w:rsidRPr="005423D1">
        <w:rPr>
          <w:rFonts w:ascii="Times New Roman" w:hAnsi="Times New Roman" w:cs="Times New Roman"/>
          <w:b/>
          <w:sz w:val="26"/>
          <w:szCs w:val="26"/>
          <w:lang w:val="vi-VN"/>
        </w:rPr>
        <w:t>Hợp đồng</w:t>
      </w:r>
      <w:r w:rsidRPr="005423D1">
        <w:rPr>
          <w:rFonts w:ascii="Times New Roman" w:hAnsi="Times New Roman" w:cs="Times New Roman"/>
          <w:sz w:val="26"/>
          <w:szCs w:val="26"/>
          <w:lang w:val="vi-VN"/>
        </w:rPr>
        <w:t>” là bản hợp đồng này và các văn bản liên quan quy định các điều khoản ràng buộc quyền lợi và nghĩa vụ của hai bên</w:t>
      </w:r>
      <w:r w:rsidRPr="005423D1">
        <w:rPr>
          <w:rFonts w:ascii="Times New Roman" w:hAnsi="Times New Roman" w:cs="Times New Roman"/>
          <w:sz w:val="26"/>
          <w:szCs w:val="26"/>
          <w:lang w:val="fi-FI"/>
        </w:rPr>
        <w:t>, được</w:t>
      </w:r>
      <w:r w:rsidRPr="005423D1">
        <w:rPr>
          <w:rFonts w:ascii="Times New Roman" w:hAnsi="Times New Roman" w:cs="Times New Roman"/>
          <w:sz w:val="26"/>
          <w:szCs w:val="26"/>
          <w:lang w:val="vi-VN"/>
        </w:rPr>
        <w:t xml:space="preserve"> </w:t>
      </w:r>
      <w:r w:rsidRPr="005423D1">
        <w:rPr>
          <w:rFonts w:ascii="Times New Roman" w:hAnsi="Times New Roman" w:cs="Times New Roman"/>
          <w:sz w:val="26"/>
          <w:szCs w:val="26"/>
          <w:lang w:val="fi-FI"/>
        </w:rPr>
        <w:t>t</w:t>
      </w:r>
      <w:r w:rsidRPr="005423D1">
        <w:rPr>
          <w:rFonts w:ascii="Times New Roman" w:hAnsi="Times New Roman" w:cs="Times New Roman"/>
          <w:sz w:val="26"/>
          <w:szCs w:val="26"/>
          <w:lang w:val="vi-VN"/>
        </w:rPr>
        <w:t>hể hiện bằng văn bản và ký kết bởi người đại diện có thẩm quyền của các bên.</w:t>
      </w:r>
      <w:r w:rsidRPr="005423D1">
        <w:rPr>
          <w:rFonts w:ascii="Times New Roman" w:hAnsi="Times New Roman" w:cs="Times New Roman"/>
          <w:b/>
          <w:sz w:val="26"/>
          <w:szCs w:val="26"/>
          <w:lang w:val="vi-VN"/>
        </w:rPr>
        <w:t xml:space="preserve"> </w:t>
      </w:r>
    </w:p>
    <w:p w14:paraId="7B37D89C" w14:textId="789CADBA" w:rsidR="00277780" w:rsidRPr="005423D1" w:rsidRDefault="00277780" w:rsidP="0097610C">
      <w:pPr>
        <w:pStyle w:val="ListParagraph"/>
        <w:numPr>
          <w:ilvl w:val="1"/>
          <w:numId w:val="4"/>
        </w:numPr>
        <w:spacing w:before="40" w:after="40" w:line="324" w:lineRule="auto"/>
        <w:jc w:val="both"/>
        <w:rPr>
          <w:rFonts w:ascii="Times New Roman" w:hAnsi="Times New Roman" w:cs="Times New Roman"/>
          <w:sz w:val="26"/>
          <w:szCs w:val="26"/>
          <w:lang w:val="vi-VN"/>
        </w:rPr>
      </w:pPr>
      <w:r w:rsidRPr="005423D1">
        <w:rPr>
          <w:rFonts w:ascii="Times New Roman" w:hAnsi="Times New Roman" w:cs="Times New Roman"/>
          <w:b/>
          <w:sz w:val="26"/>
          <w:szCs w:val="26"/>
          <w:lang w:val="vi-VN"/>
        </w:rPr>
        <w:t xml:space="preserve">“Cổ phần” </w:t>
      </w:r>
      <w:r w:rsidR="003228E7" w:rsidRPr="005423D1">
        <w:rPr>
          <w:rFonts w:ascii="Times New Roman" w:hAnsi="Times New Roman" w:cs="Times New Roman"/>
          <w:bCs/>
          <w:sz w:val="26"/>
          <w:szCs w:val="26"/>
          <w:lang w:val="vi-VN"/>
        </w:rPr>
        <w:t xml:space="preserve">là tỷ lệ cổ phần của </w:t>
      </w:r>
      <w:r w:rsidR="00A055CF" w:rsidRPr="005423D1">
        <w:rPr>
          <w:rFonts w:ascii="Times New Roman" w:hAnsi="Times New Roman" w:cs="Times New Roman"/>
          <w:bCs/>
          <w:sz w:val="26"/>
          <w:szCs w:val="26"/>
          <w:lang w:val="vi-VN"/>
        </w:rPr>
        <w:t>Công ty cổ phần Ocopmart</w:t>
      </w:r>
      <w:r w:rsidR="003228E7" w:rsidRPr="005423D1">
        <w:rPr>
          <w:rFonts w:ascii="Times New Roman" w:hAnsi="Times New Roman" w:cs="Times New Roman"/>
          <w:bCs/>
          <w:sz w:val="26"/>
          <w:szCs w:val="26"/>
          <w:lang w:val="vi-VN"/>
        </w:rPr>
        <w:t xml:space="preserve">. </w:t>
      </w:r>
    </w:p>
    <w:p w14:paraId="5748EF38" w14:textId="42B1F671" w:rsidR="00277780" w:rsidRPr="005423D1" w:rsidRDefault="005F45F8" w:rsidP="00E960AF">
      <w:pPr>
        <w:pStyle w:val="ListParagraph"/>
        <w:numPr>
          <w:ilvl w:val="1"/>
          <w:numId w:val="4"/>
        </w:numPr>
        <w:spacing w:before="40" w:after="40" w:line="324" w:lineRule="auto"/>
        <w:jc w:val="both"/>
        <w:rPr>
          <w:rFonts w:ascii="Times New Roman" w:hAnsi="Times New Roman" w:cs="Times New Roman"/>
          <w:sz w:val="26"/>
          <w:szCs w:val="26"/>
          <w:lang w:val="vi-VN"/>
        </w:rPr>
      </w:pPr>
      <w:r w:rsidRPr="005423D1">
        <w:rPr>
          <w:rFonts w:ascii="Times New Roman" w:hAnsi="Times New Roman" w:cs="Times New Roman"/>
          <w:b/>
          <w:bCs/>
          <w:sz w:val="26"/>
          <w:szCs w:val="26"/>
          <w:lang w:val="vi-VN"/>
        </w:rPr>
        <w:t xml:space="preserve">“Vốn </w:t>
      </w:r>
      <w:r w:rsidR="1B0E878A" w:rsidRPr="005423D1">
        <w:rPr>
          <w:rFonts w:ascii="Times New Roman" w:hAnsi="Times New Roman" w:cs="Times New Roman"/>
          <w:b/>
          <w:bCs/>
          <w:sz w:val="26"/>
          <w:szCs w:val="26"/>
          <w:lang w:val="vi-VN"/>
        </w:rPr>
        <w:t>Đ</w:t>
      </w:r>
      <w:r w:rsidRPr="005423D1">
        <w:rPr>
          <w:rFonts w:ascii="Times New Roman" w:hAnsi="Times New Roman" w:cs="Times New Roman"/>
          <w:b/>
          <w:bCs/>
          <w:sz w:val="26"/>
          <w:szCs w:val="26"/>
          <w:lang w:val="vi-VN"/>
        </w:rPr>
        <w:t xml:space="preserve">ầu </w:t>
      </w:r>
      <w:r w:rsidR="72852981" w:rsidRPr="005423D1">
        <w:rPr>
          <w:rFonts w:ascii="Times New Roman" w:hAnsi="Times New Roman" w:cs="Times New Roman"/>
          <w:b/>
          <w:bCs/>
          <w:sz w:val="26"/>
          <w:szCs w:val="26"/>
          <w:lang w:val="vi-VN"/>
        </w:rPr>
        <w:t>T</w:t>
      </w:r>
      <w:r w:rsidRPr="005423D1">
        <w:rPr>
          <w:rFonts w:ascii="Times New Roman" w:hAnsi="Times New Roman" w:cs="Times New Roman"/>
          <w:b/>
          <w:bCs/>
          <w:sz w:val="26"/>
          <w:szCs w:val="26"/>
          <w:lang w:val="vi-VN"/>
        </w:rPr>
        <w:t xml:space="preserve">ư” </w:t>
      </w:r>
      <w:r w:rsidRPr="005423D1">
        <w:rPr>
          <w:rFonts w:ascii="Times New Roman" w:hAnsi="Times New Roman" w:cs="Times New Roman"/>
          <w:sz w:val="26"/>
          <w:szCs w:val="26"/>
          <w:lang w:val="vi-VN"/>
        </w:rPr>
        <w:t>là giá trị vốn đầu tư theo Hợp đồng này, do Bên Đầu Tư</w:t>
      </w:r>
      <w:r w:rsidRPr="005423D1">
        <w:rPr>
          <w:rFonts w:ascii="Times New Roman" w:hAnsi="Times New Roman" w:cs="Times New Roman"/>
          <w:i/>
          <w:iCs/>
          <w:sz w:val="26"/>
          <w:szCs w:val="26"/>
          <w:lang w:val="vi-VN"/>
        </w:rPr>
        <w:t xml:space="preserve"> </w:t>
      </w:r>
      <w:r w:rsidRPr="005423D1">
        <w:rPr>
          <w:rFonts w:ascii="Times New Roman" w:hAnsi="Times New Roman" w:cs="Times New Roman"/>
          <w:sz w:val="26"/>
          <w:szCs w:val="26"/>
          <w:lang w:val="vi-VN"/>
        </w:rPr>
        <w:t xml:space="preserve">đồng ý </w:t>
      </w:r>
      <w:r w:rsidR="6F2F9F26" w:rsidRPr="005423D1">
        <w:rPr>
          <w:rFonts w:ascii="Times New Roman" w:hAnsi="Times New Roman" w:cs="Times New Roman"/>
          <w:sz w:val="26"/>
          <w:szCs w:val="26"/>
          <w:lang w:val="vi-VN"/>
        </w:rPr>
        <w:t xml:space="preserve"> góp vốn đầu tư</w:t>
      </w:r>
      <w:r w:rsidRPr="005423D1">
        <w:rPr>
          <w:rFonts w:ascii="Times New Roman" w:hAnsi="Times New Roman" w:cs="Times New Roman"/>
          <w:sz w:val="26"/>
          <w:szCs w:val="26"/>
          <w:lang w:val="vi-VN"/>
        </w:rPr>
        <w:t xml:space="preserve"> vào các hoạt động kinh doanh của </w:t>
      </w:r>
      <w:r w:rsidR="00244DF2" w:rsidRPr="005423D1">
        <w:rPr>
          <w:rFonts w:ascii="Times New Roman" w:hAnsi="Times New Roman" w:cs="Times New Roman"/>
          <w:bCs/>
          <w:sz w:val="26"/>
          <w:szCs w:val="26"/>
          <w:lang w:val="vi-VN"/>
        </w:rPr>
        <w:t>Ocopmart</w:t>
      </w:r>
      <w:r w:rsidRPr="005423D1">
        <w:rPr>
          <w:rFonts w:ascii="Times New Roman" w:hAnsi="Times New Roman" w:cs="Times New Roman"/>
          <w:sz w:val="26"/>
          <w:szCs w:val="26"/>
          <w:lang w:val="vi-VN"/>
        </w:rPr>
        <w:t xml:space="preserve"> để hưởng lợi</w:t>
      </w:r>
      <w:r w:rsidR="6537BCE5" w:rsidRPr="005423D1">
        <w:rPr>
          <w:rFonts w:ascii="Times New Roman" w:hAnsi="Times New Roman" w:cs="Times New Roman"/>
          <w:sz w:val="26"/>
          <w:szCs w:val="26"/>
          <w:lang w:val="vi-VN"/>
        </w:rPr>
        <w:t xml:space="preserve"> và nhận tỷ cổ phần tương ứng theo thoả thuận</w:t>
      </w:r>
      <w:r w:rsidRPr="005423D1">
        <w:rPr>
          <w:rFonts w:ascii="Times New Roman" w:hAnsi="Times New Roman" w:cs="Times New Roman"/>
          <w:sz w:val="26"/>
          <w:szCs w:val="26"/>
          <w:lang w:val="vi-VN"/>
        </w:rPr>
        <w:t xml:space="preserve">. </w:t>
      </w:r>
    </w:p>
    <w:p w14:paraId="77E1E6B6" w14:textId="77777777" w:rsidR="00E80E48" w:rsidRPr="005423D1" w:rsidRDefault="005F45F8" w:rsidP="0097610C">
      <w:pPr>
        <w:pStyle w:val="ListParagraph"/>
        <w:numPr>
          <w:ilvl w:val="1"/>
          <w:numId w:val="4"/>
        </w:numPr>
        <w:spacing w:before="40" w:after="40" w:line="324" w:lineRule="auto"/>
        <w:contextualSpacing w:val="0"/>
        <w:jc w:val="both"/>
        <w:rPr>
          <w:rFonts w:ascii="Times New Roman" w:hAnsi="Times New Roman" w:cs="Times New Roman"/>
          <w:sz w:val="26"/>
          <w:szCs w:val="26"/>
          <w:lang w:val="vi-VN"/>
        </w:rPr>
      </w:pPr>
      <w:r w:rsidRPr="005423D1">
        <w:rPr>
          <w:rFonts w:ascii="Times New Roman" w:hAnsi="Times New Roman" w:cs="Times New Roman"/>
          <w:sz w:val="26"/>
          <w:szCs w:val="26"/>
          <w:lang w:val="vi-VN"/>
        </w:rPr>
        <w:t>“</w:t>
      </w:r>
      <w:r w:rsidRPr="005423D1">
        <w:rPr>
          <w:rFonts w:ascii="Times New Roman" w:hAnsi="Times New Roman" w:cs="Times New Roman"/>
          <w:b/>
          <w:sz w:val="26"/>
          <w:szCs w:val="26"/>
          <w:lang w:val="vi-VN"/>
        </w:rPr>
        <w:t>VNĐ</w:t>
      </w:r>
      <w:r w:rsidRPr="005423D1">
        <w:rPr>
          <w:rFonts w:ascii="Times New Roman" w:hAnsi="Times New Roman" w:cs="Times New Roman"/>
          <w:sz w:val="26"/>
          <w:szCs w:val="26"/>
          <w:lang w:val="vi-VN"/>
        </w:rPr>
        <w:t>” có nghĩa là Đồng Việt Nam, đồng tiền hợp pháp của Việt Nam</w:t>
      </w:r>
      <w:r w:rsidRPr="005423D1">
        <w:rPr>
          <w:rFonts w:ascii="Times New Roman" w:hAnsi="Times New Roman" w:cs="Times New Roman"/>
          <w:lang w:val="vi-VN"/>
        </w:rPr>
        <w:t>.</w:t>
      </w:r>
    </w:p>
    <w:p w14:paraId="305CBCA5" w14:textId="77777777" w:rsidR="00E80E48" w:rsidRPr="005423D1" w:rsidRDefault="005F45F8" w:rsidP="0097610C">
      <w:pPr>
        <w:pStyle w:val="ListParagraph"/>
        <w:numPr>
          <w:ilvl w:val="1"/>
          <w:numId w:val="4"/>
        </w:numPr>
        <w:spacing w:before="40" w:after="40" w:line="324" w:lineRule="auto"/>
        <w:contextualSpacing w:val="0"/>
        <w:jc w:val="both"/>
        <w:rPr>
          <w:rFonts w:ascii="Times New Roman" w:hAnsi="Times New Roman" w:cs="Times New Roman"/>
          <w:b/>
          <w:sz w:val="26"/>
          <w:szCs w:val="26"/>
          <w:lang w:val="vi-VN"/>
        </w:rPr>
      </w:pPr>
      <w:r w:rsidRPr="005423D1">
        <w:rPr>
          <w:rFonts w:ascii="Times New Roman" w:hAnsi="Times New Roman" w:cs="Times New Roman"/>
          <w:b/>
          <w:sz w:val="26"/>
          <w:szCs w:val="26"/>
          <w:lang w:val="vi-VN"/>
        </w:rPr>
        <w:t>“Ngày làm việc</w:t>
      </w:r>
      <w:r w:rsidRPr="005423D1">
        <w:rPr>
          <w:rFonts w:ascii="Times New Roman" w:hAnsi="Times New Roman" w:cs="Times New Roman"/>
          <w:sz w:val="26"/>
          <w:szCs w:val="26"/>
          <w:lang w:val="vi-VN"/>
        </w:rPr>
        <w:t>” là bất kỳ ngày nào từ thứ hai đến thứ sáu trong tuần, ngoại trừ ngày lễ và thời gian nghỉ Tết.</w:t>
      </w:r>
    </w:p>
    <w:p w14:paraId="70BDC866" w14:textId="77777777" w:rsidR="00E80E48" w:rsidRPr="005423D1" w:rsidRDefault="005F45F8" w:rsidP="0097610C">
      <w:pPr>
        <w:pStyle w:val="ListParagraph"/>
        <w:numPr>
          <w:ilvl w:val="1"/>
          <w:numId w:val="4"/>
        </w:numPr>
        <w:spacing w:before="40" w:after="40" w:line="324" w:lineRule="auto"/>
        <w:contextualSpacing w:val="0"/>
        <w:jc w:val="both"/>
        <w:rPr>
          <w:rFonts w:ascii="Times New Roman" w:hAnsi="Times New Roman" w:cs="Times New Roman"/>
          <w:sz w:val="26"/>
          <w:szCs w:val="26"/>
          <w:lang w:val="vi-VN"/>
        </w:rPr>
      </w:pPr>
      <w:r w:rsidRPr="005423D1">
        <w:rPr>
          <w:rFonts w:ascii="Times New Roman" w:hAnsi="Times New Roman" w:cs="Times New Roman"/>
          <w:sz w:val="26"/>
          <w:szCs w:val="26"/>
          <w:lang w:val="vi-VN"/>
        </w:rPr>
        <w:t>“</w:t>
      </w:r>
      <w:r w:rsidRPr="005423D1">
        <w:rPr>
          <w:rFonts w:ascii="Times New Roman" w:hAnsi="Times New Roman" w:cs="Times New Roman"/>
          <w:b/>
          <w:sz w:val="26"/>
          <w:szCs w:val="26"/>
          <w:lang w:val="vi-VN"/>
        </w:rPr>
        <w:t xml:space="preserve">Ngày lễ” </w:t>
      </w:r>
      <w:r w:rsidRPr="005423D1">
        <w:rPr>
          <w:rFonts w:ascii="Times New Roman" w:hAnsi="Times New Roman" w:cs="Times New Roman"/>
          <w:sz w:val="26"/>
          <w:szCs w:val="26"/>
          <w:lang w:val="vi-VN"/>
        </w:rPr>
        <w:t xml:space="preserve">được định nghĩa theo quy định của pháp luật về lao động Việt Nam tùy từng thời điểm. </w:t>
      </w:r>
    </w:p>
    <w:p w14:paraId="3BBDF5AE" w14:textId="77777777" w:rsidR="00E80E48" w:rsidRPr="005423D1" w:rsidRDefault="005F45F8" w:rsidP="0097610C">
      <w:pPr>
        <w:pStyle w:val="ListParagraph"/>
        <w:numPr>
          <w:ilvl w:val="1"/>
          <w:numId w:val="4"/>
        </w:numPr>
        <w:spacing w:before="40" w:after="40" w:line="324" w:lineRule="auto"/>
        <w:contextualSpacing w:val="0"/>
        <w:jc w:val="both"/>
        <w:rPr>
          <w:rFonts w:ascii="Times New Roman" w:hAnsi="Times New Roman" w:cs="Times New Roman"/>
          <w:sz w:val="26"/>
          <w:szCs w:val="26"/>
          <w:lang w:val="vi-VN"/>
        </w:rPr>
      </w:pPr>
      <w:r w:rsidRPr="005423D1">
        <w:rPr>
          <w:rFonts w:ascii="Times New Roman" w:hAnsi="Times New Roman" w:cs="Times New Roman"/>
          <w:b/>
          <w:sz w:val="26"/>
          <w:szCs w:val="26"/>
          <w:lang w:val="vi-VN"/>
        </w:rPr>
        <w:t>“Thời gian nghỉ Tết”</w:t>
      </w:r>
      <w:r w:rsidRPr="005423D1">
        <w:rPr>
          <w:rFonts w:ascii="Times New Roman" w:hAnsi="Times New Roman" w:cs="Times New Roman"/>
          <w:sz w:val="26"/>
          <w:szCs w:val="26"/>
          <w:lang w:val="vi-VN"/>
        </w:rPr>
        <w:t xml:space="preserve"> để tránh nhầm lẫn. Các Bên thoả thuận và thống nhất rằng. Thời gian Nghỉ Tết theo Hợp đồng này là 30 (ba mươi) ngày làm việc được tính từ ngày 15/12 Âm Lịch hàng năm. </w:t>
      </w:r>
    </w:p>
    <w:p w14:paraId="0186DB2C" w14:textId="77777777" w:rsidR="00E80E48" w:rsidRPr="005423D1" w:rsidRDefault="005F45F8" w:rsidP="0097610C">
      <w:pPr>
        <w:spacing w:line="324" w:lineRule="auto"/>
        <w:jc w:val="both"/>
        <w:rPr>
          <w:rFonts w:ascii="Times New Roman" w:hAnsi="Times New Roman" w:cs="Times New Roman"/>
          <w:b/>
          <w:sz w:val="26"/>
          <w:szCs w:val="26"/>
          <w:lang w:val="vi-VN"/>
        </w:rPr>
      </w:pPr>
      <w:r w:rsidRPr="005423D1">
        <w:rPr>
          <w:rFonts w:ascii="Times New Roman" w:hAnsi="Times New Roman" w:cs="Times New Roman"/>
          <w:b/>
          <w:sz w:val="26"/>
          <w:szCs w:val="26"/>
          <w:lang w:val="vi-VN"/>
        </w:rPr>
        <w:t xml:space="preserve">ĐIỀU 2. NỘI DUNG HỢP TÁC KINH DOANH </w:t>
      </w:r>
    </w:p>
    <w:p w14:paraId="599EBD16" w14:textId="77777777" w:rsidR="00962069" w:rsidRPr="005423D1" w:rsidRDefault="005F45F8" w:rsidP="00962069">
      <w:pPr>
        <w:pStyle w:val="ListParagraph"/>
        <w:numPr>
          <w:ilvl w:val="1"/>
          <w:numId w:val="5"/>
        </w:numPr>
        <w:spacing w:before="40" w:after="40" w:line="324" w:lineRule="auto"/>
        <w:ind w:left="567" w:hanging="567"/>
        <w:jc w:val="both"/>
        <w:rPr>
          <w:rFonts w:ascii="Times New Roman" w:hAnsi="Times New Roman" w:cs="Times New Roman"/>
          <w:sz w:val="26"/>
          <w:szCs w:val="26"/>
          <w:u w:val="single"/>
          <w:lang w:val="vi-VN"/>
        </w:rPr>
      </w:pPr>
      <w:r w:rsidRPr="005423D1">
        <w:rPr>
          <w:rFonts w:ascii="Times New Roman" w:hAnsi="Times New Roman" w:cs="Times New Roman"/>
          <w:b/>
          <w:bCs/>
          <w:sz w:val="26"/>
          <w:szCs w:val="26"/>
          <w:lang w:val="vi-VN"/>
        </w:rPr>
        <w:t>Nội Dung</w:t>
      </w:r>
      <w:r w:rsidR="00962069" w:rsidRPr="005423D1">
        <w:rPr>
          <w:rFonts w:ascii="Times New Roman" w:hAnsi="Times New Roman" w:cs="Times New Roman"/>
          <w:b/>
          <w:bCs/>
          <w:sz w:val="26"/>
          <w:szCs w:val="26"/>
          <w:lang w:val="vi-VN"/>
        </w:rPr>
        <w:t xml:space="preserve"> và Mục đích h</w:t>
      </w:r>
      <w:r w:rsidRPr="005423D1">
        <w:rPr>
          <w:rFonts w:ascii="Times New Roman" w:hAnsi="Times New Roman" w:cs="Times New Roman"/>
          <w:b/>
          <w:bCs/>
          <w:sz w:val="26"/>
          <w:szCs w:val="26"/>
          <w:lang w:val="vi-VN"/>
        </w:rPr>
        <w:t xml:space="preserve">ợp </w:t>
      </w:r>
      <w:r w:rsidR="00962069" w:rsidRPr="005423D1">
        <w:rPr>
          <w:rFonts w:ascii="Times New Roman" w:hAnsi="Times New Roman" w:cs="Times New Roman"/>
          <w:b/>
          <w:bCs/>
          <w:sz w:val="26"/>
          <w:szCs w:val="26"/>
          <w:lang w:val="vi-VN"/>
        </w:rPr>
        <w:t>t</w:t>
      </w:r>
      <w:r w:rsidRPr="005423D1">
        <w:rPr>
          <w:rFonts w:ascii="Times New Roman" w:hAnsi="Times New Roman" w:cs="Times New Roman"/>
          <w:b/>
          <w:bCs/>
          <w:sz w:val="26"/>
          <w:szCs w:val="26"/>
          <w:lang w:val="vi-VN"/>
        </w:rPr>
        <w:t>ác</w:t>
      </w:r>
      <w:r w:rsidR="00962069" w:rsidRPr="005423D1">
        <w:rPr>
          <w:rFonts w:ascii="Times New Roman" w:hAnsi="Times New Roman" w:cs="Times New Roman"/>
          <w:b/>
          <w:bCs/>
          <w:sz w:val="26"/>
          <w:szCs w:val="26"/>
          <w:lang w:val="vi-VN"/>
        </w:rPr>
        <w:t xml:space="preserve"> đầu tư</w:t>
      </w:r>
      <w:r w:rsidRPr="005423D1">
        <w:rPr>
          <w:rFonts w:ascii="Times New Roman" w:hAnsi="Times New Roman" w:cs="Times New Roman"/>
          <w:sz w:val="26"/>
          <w:szCs w:val="26"/>
          <w:lang w:val="vi-VN"/>
        </w:rPr>
        <w:t xml:space="preserve">: </w:t>
      </w:r>
    </w:p>
    <w:p w14:paraId="0931EDD2" w14:textId="0001F818" w:rsidR="00962069" w:rsidRPr="005423D1" w:rsidRDefault="005F45F8" w:rsidP="00962069">
      <w:pPr>
        <w:pStyle w:val="ListParagraph"/>
        <w:spacing w:before="40" w:after="40" w:line="324" w:lineRule="auto"/>
        <w:ind w:left="567"/>
        <w:jc w:val="both"/>
        <w:rPr>
          <w:rFonts w:ascii="Times New Roman" w:hAnsi="Times New Roman" w:cs="Times New Roman"/>
          <w:sz w:val="26"/>
          <w:szCs w:val="26"/>
          <w:lang w:val="vi-VN"/>
        </w:rPr>
      </w:pPr>
      <w:r w:rsidRPr="005423D1">
        <w:rPr>
          <w:rFonts w:ascii="Times New Roman" w:hAnsi="Times New Roman" w:cs="Times New Roman"/>
          <w:sz w:val="26"/>
          <w:szCs w:val="26"/>
          <w:lang w:val="vi-VN"/>
        </w:rPr>
        <w:t xml:space="preserve">Bên B đồng ý góp </w:t>
      </w:r>
      <w:r w:rsidRPr="005423D1">
        <w:rPr>
          <w:rFonts w:ascii="Times New Roman" w:hAnsi="Times New Roman" w:cs="Times New Roman"/>
          <w:color w:val="000000" w:themeColor="text1"/>
          <w:sz w:val="26"/>
          <w:szCs w:val="26"/>
          <w:lang w:val="vi-VN"/>
        </w:rPr>
        <w:t xml:space="preserve">Vốn Đầu Tư </w:t>
      </w:r>
      <w:r w:rsidRPr="005423D1">
        <w:rPr>
          <w:rFonts w:ascii="Times New Roman" w:hAnsi="Times New Roman" w:cs="Times New Roman"/>
          <w:sz w:val="26"/>
          <w:szCs w:val="26"/>
          <w:lang w:val="vi-VN"/>
        </w:rPr>
        <w:t>và bên A đồng ý nhận số tiền Vốn Đầu Tư như định nghĩa tại Điều 1.</w:t>
      </w:r>
      <w:r w:rsidR="00090DC6" w:rsidRPr="00DD0425">
        <w:rPr>
          <w:rFonts w:ascii="Times New Roman" w:hAnsi="Times New Roman" w:cs="Times New Roman"/>
          <w:sz w:val="26"/>
          <w:szCs w:val="26"/>
          <w:lang w:val="vi-VN"/>
        </w:rPr>
        <w:t>3</w:t>
      </w:r>
      <w:r w:rsidRPr="005423D1">
        <w:rPr>
          <w:rFonts w:ascii="Times New Roman" w:hAnsi="Times New Roman" w:cs="Times New Roman"/>
          <w:sz w:val="26"/>
          <w:szCs w:val="26"/>
          <w:lang w:val="vi-VN"/>
        </w:rPr>
        <w:t xml:space="preserve"> Hợp đồng này để các bên hợp tác đầu tư vào các hoạt động kinh doanh của bên A. </w:t>
      </w:r>
    </w:p>
    <w:p w14:paraId="79CB3AC3" w14:textId="2E3D855C" w:rsidR="00962069" w:rsidRPr="005423D1" w:rsidRDefault="005F45F8" w:rsidP="00962069">
      <w:pPr>
        <w:pStyle w:val="ListParagraph"/>
        <w:spacing w:before="40" w:after="40" w:line="324" w:lineRule="auto"/>
        <w:ind w:left="567"/>
        <w:jc w:val="both"/>
        <w:rPr>
          <w:rFonts w:ascii="Times New Roman" w:hAnsi="Times New Roman" w:cs="Times New Roman"/>
          <w:sz w:val="26"/>
          <w:szCs w:val="26"/>
          <w:lang w:val="vi-VN"/>
        </w:rPr>
      </w:pPr>
      <w:r w:rsidRPr="005423D1">
        <w:rPr>
          <w:rFonts w:ascii="Times New Roman" w:hAnsi="Times New Roman" w:cs="Times New Roman"/>
          <w:sz w:val="26"/>
          <w:szCs w:val="26"/>
          <w:lang w:val="vi-VN"/>
        </w:rPr>
        <w:t xml:space="preserve">Bên B đồng thời được hưởng các quyền lợi đối với Nhà Đầu Tư của Bên A </w:t>
      </w:r>
      <w:r w:rsidR="00F073E3" w:rsidRPr="005423D1">
        <w:rPr>
          <w:rFonts w:ascii="Times New Roman" w:hAnsi="Times New Roman" w:cs="Times New Roman"/>
          <w:sz w:val="26"/>
          <w:szCs w:val="26"/>
          <w:lang w:val="vi-VN"/>
        </w:rPr>
        <w:t>theo cơ chế phân chia lợi nhuận được các bên thống nhất và tỷ lệ cổ phần tương ứng</w:t>
      </w:r>
      <w:r w:rsidRPr="005423D1">
        <w:rPr>
          <w:rFonts w:ascii="Times New Roman" w:hAnsi="Times New Roman" w:cs="Times New Roman"/>
          <w:sz w:val="26"/>
          <w:szCs w:val="26"/>
          <w:lang w:val="vi-VN"/>
        </w:rPr>
        <w:t>.</w:t>
      </w:r>
    </w:p>
    <w:p w14:paraId="28D2BF00" w14:textId="1AF842CB" w:rsidR="00962069" w:rsidRPr="00DD0425" w:rsidRDefault="005F45F8" w:rsidP="00962069">
      <w:pPr>
        <w:pStyle w:val="ListParagraph"/>
        <w:numPr>
          <w:ilvl w:val="1"/>
          <w:numId w:val="5"/>
        </w:numPr>
        <w:spacing w:before="40" w:after="40" w:line="324" w:lineRule="auto"/>
        <w:ind w:left="567" w:hanging="567"/>
        <w:jc w:val="both"/>
        <w:rPr>
          <w:rFonts w:ascii="Times New Roman" w:hAnsi="Times New Roman" w:cs="Times New Roman"/>
          <w:sz w:val="26"/>
          <w:szCs w:val="26"/>
          <w:lang w:val="vi-VN"/>
        </w:rPr>
      </w:pPr>
      <w:r w:rsidRPr="005423D1">
        <w:rPr>
          <w:rFonts w:ascii="Times New Roman" w:hAnsi="Times New Roman" w:cs="Times New Roman"/>
          <w:b/>
          <w:bCs/>
          <w:sz w:val="26"/>
          <w:szCs w:val="26"/>
          <w:lang w:val="vi-VN"/>
        </w:rPr>
        <w:t>Phạm Vi Hợp Tác:</w:t>
      </w:r>
      <w:r w:rsidRPr="005423D1">
        <w:rPr>
          <w:rFonts w:ascii="Times New Roman" w:hAnsi="Times New Roman" w:cs="Times New Roman"/>
          <w:sz w:val="26"/>
          <w:szCs w:val="26"/>
          <w:lang w:val="vi-VN"/>
        </w:rPr>
        <w:t xml:space="preserve"> Bên B đồng ý rằng toàn bộ Vốn Đầu Tư sẽ được bên A toàn quyền sử dụng, điều phối cho </w:t>
      </w:r>
      <w:r w:rsidR="00962069" w:rsidRPr="005423D1">
        <w:rPr>
          <w:rFonts w:ascii="Times New Roman" w:hAnsi="Times New Roman" w:cs="Times New Roman"/>
          <w:sz w:val="26"/>
          <w:szCs w:val="26"/>
          <w:lang w:val="vi-VN"/>
        </w:rPr>
        <w:t xml:space="preserve">nội dung và </w:t>
      </w:r>
      <w:r w:rsidRPr="005423D1">
        <w:rPr>
          <w:rFonts w:ascii="Times New Roman" w:hAnsi="Times New Roman" w:cs="Times New Roman"/>
          <w:sz w:val="26"/>
          <w:szCs w:val="26"/>
          <w:lang w:val="vi-VN"/>
        </w:rPr>
        <w:t>mục đích hợp tác tại Điều 2.</w:t>
      </w:r>
      <w:r w:rsidR="00962069" w:rsidRPr="005423D1">
        <w:rPr>
          <w:rFonts w:ascii="Times New Roman" w:hAnsi="Times New Roman" w:cs="Times New Roman"/>
          <w:sz w:val="26"/>
          <w:szCs w:val="26"/>
          <w:lang w:val="vi-VN"/>
        </w:rPr>
        <w:t>1</w:t>
      </w:r>
      <w:r w:rsidRPr="005423D1">
        <w:rPr>
          <w:rFonts w:ascii="Times New Roman" w:hAnsi="Times New Roman" w:cs="Times New Roman"/>
          <w:sz w:val="26"/>
          <w:szCs w:val="26"/>
          <w:lang w:val="vi-VN"/>
        </w:rPr>
        <w:t xml:space="preserve"> Hợp đồng này</w:t>
      </w:r>
      <w:r w:rsidR="00962069" w:rsidRPr="005423D1">
        <w:rPr>
          <w:rFonts w:ascii="Times New Roman" w:hAnsi="Times New Roman" w:cs="Times New Roman"/>
          <w:sz w:val="26"/>
          <w:szCs w:val="26"/>
          <w:lang w:val="vi-VN"/>
        </w:rPr>
        <w:t xml:space="preserve">. Hoạt động kinh doanh của bên A trong hợp đồng này bao gồm nhưng không </w:t>
      </w:r>
      <w:r w:rsidR="00962069" w:rsidRPr="005423D1">
        <w:rPr>
          <w:rFonts w:ascii="Times New Roman" w:hAnsi="Times New Roman" w:cs="Times New Roman"/>
          <w:sz w:val="26"/>
          <w:szCs w:val="26"/>
          <w:lang w:val="vi-VN"/>
        </w:rPr>
        <w:lastRenderedPageBreak/>
        <w:t xml:space="preserve">giới hạn các </w:t>
      </w:r>
      <w:r w:rsidR="00432D91" w:rsidRPr="00DD0425">
        <w:rPr>
          <w:rFonts w:ascii="Times New Roman" w:hAnsi="Times New Roman" w:cs="Times New Roman"/>
          <w:sz w:val="26"/>
          <w:szCs w:val="26"/>
          <w:lang w:val="vi-VN"/>
        </w:rPr>
        <w:t>D</w:t>
      </w:r>
      <w:r w:rsidR="00962069" w:rsidRPr="005423D1">
        <w:rPr>
          <w:rFonts w:ascii="Times New Roman" w:hAnsi="Times New Roman" w:cs="Times New Roman"/>
          <w:sz w:val="26"/>
          <w:szCs w:val="26"/>
          <w:lang w:val="vi-VN"/>
        </w:rPr>
        <w:t xml:space="preserve">ự án mà bên A đang hoặc sẽ là đơn vị triển khai phát triển hoặc liên doanh, liên kết đầu tư với đối tác khác hoặc các </w:t>
      </w:r>
      <w:r w:rsidR="00432D91" w:rsidRPr="00DD0425">
        <w:rPr>
          <w:rFonts w:ascii="Times New Roman" w:hAnsi="Times New Roman" w:cs="Times New Roman"/>
          <w:sz w:val="26"/>
          <w:szCs w:val="26"/>
          <w:lang w:val="vi-VN"/>
        </w:rPr>
        <w:t>D</w:t>
      </w:r>
      <w:r w:rsidR="00962069" w:rsidRPr="005423D1">
        <w:rPr>
          <w:rFonts w:ascii="Times New Roman" w:hAnsi="Times New Roman" w:cs="Times New Roman"/>
          <w:sz w:val="26"/>
          <w:szCs w:val="26"/>
          <w:lang w:val="vi-VN"/>
        </w:rPr>
        <w:t xml:space="preserve">ự án khác trong các lĩnh vực thuộc về chuyên môn của Bên A được bên A đánh giá là có tiềm năng. </w:t>
      </w:r>
    </w:p>
    <w:p w14:paraId="24C91D83" w14:textId="77777777" w:rsidR="00E80E48" w:rsidRPr="005423D1" w:rsidRDefault="005F45F8" w:rsidP="0097610C">
      <w:pPr>
        <w:spacing w:before="40" w:after="40" w:line="324" w:lineRule="auto"/>
        <w:jc w:val="both"/>
        <w:rPr>
          <w:rFonts w:ascii="Times New Roman" w:hAnsi="Times New Roman" w:cs="Times New Roman"/>
          <w:b/>
          <w:sz w:val="26"/>
          <w:szCs w:val="26"/>
          <w:lang w:val="vi-VN"/>
        </w:rPr>
      </w:pPr>
      <w:r w:rsidRPr="005423D1">
        <w:rPr>
          <w:rFonts w:ascii="Times New Roman" w:hAnsi="Times New Roman" w:cs="Times New Roman"/>
          <w:b/>
          <w:sz w:val="26"/>
          <w:szCs w:val="26"/>
          <w:lang w:val="vi-VN"/>
        </w:rPr>
        <w:t xml:space="preserve">ĐIỀU 3. VỐN ĐẦU TƯ VÀ CÁC NGUYÊN TẮC TÀI CHÍNH </w:t>
      </w:r>
    </w:p>
    <w:p w14:paraId="128B9960" w14:textId="54A7C472" w:rsidR="00144B96" w:rsidRPr="005423D1" w:rsidRDefault="5846CE02" w:rsidP="5846CE02">
      <w:pPr>
        <w:pStyle w:val="ListParagraph"/>
        <w:numPr>
          <w:ilvl w:val="0"/>
          <w:numId w:val="6"/>
        </w:numPr>
        <w:spacing w:before="40" w:after="40" w:line="324" w:lineRule="auto"/>
        <w:ind w:left="567" w:hanging="567"/>
        <w:jc w:val="both"/>
        <w:rPr>
          <w:rFonts w:ascii="Times New Roman" w:hAnsi="Times New Roman" w:cs="Times New Roman"/>
          <w:i/>
          <w:iCs/>
          <w:sz w:val="26"/>
          <w:szCs w:val="26"/>
          <w:lang w:val="vi-VN"/>
        </w:rPr>
      </w:pPr>
      <w:r w:rsidRPr="005423D1">
        <w:rPr>
          <w:rFonts w:ascii="Times New Roman" w:hAnsi="Times New Roman" w:cs="Times New Roman"/>
          <w:sz w:val="26"/>
          <w:szCs w:val="26"/>
          <w:lang w:val="vi-VN"/>
        </w:rPr>
        <w:t>Giá trị Vốn Đầu Tư theo Hợp đồng này là:</w:t>
      </w:r>
      <w:r w:rsidRPr="005423D1">
        <w:rPr>
          <w:rFonts w:ascii="Times New Roman" w:hAnsi="Times New Roman" w:cs="Times New Roman"/>
          <w:b/>
          <w:bCs/>
          <w:sz w:val="26"/>
          <w:szCs w:val="26"/>
          <w:lang w:val="vi-VN"/>
        </w:rPr>
        <w:t xml:space="preserve"> </w:t>
      </w:r>
      <w:r w:rsidR="00CF15E8" w:rsidRPr="00DD0425">
        <w:rPr>
          <w:rFonts w:ascii="Times New Roman" w:hAnsi="Times New Roman" w:cs="Times New Roman"/>
          <w:b/>
          <w:bCs/>
          <w:color w:val="FF0000"/>
          <w:sz w:val="26"/>
          <w:szCs w:val="26"/>
          <w:lang w:val="vi-VN"/>
        </w:rPr>
        <w:t>1.80</w:t>
      </w:r>
      <w:r w:rsidRPr="005423D1">
        <w:rPr>
          <w:rFonts w:ascii="Times New Roman" w:hAnsi="Times New Roman" w:cs="Times New Roman"/>
          <w:b/>
          <w:bCs/>
          <w:color w:val="FF0000"/>
          <w:sz w:val="26"/>
          <w:szCs w:val="26"/>
          <w:lang w:val="vi-VN"/>
        </w:rPr>
        <w:t>0.000.000 VNĐ</w:t>
      </w:r>
      <w:r w:rsidRPr="005423D1">
        <w:rPr>
          <w:rFonts w:ascii="Times New Roman" w:hAnsi="Times New Roman" w:cs="Times New Roman"/>
          <w:color w:val="FF0000"/>
          <w:sz w:val="26"/>
          <w:szCs w:val="26"/>
          <w:lang w:val="vi-VN"/>
        </w:rPr>
        <w:t xml:space="preserve"> </w:t>
      </w:r>
    </w:p>
    <w:p w14:paraId="4523FCA9" w14:textId="08F6F926" w:rsidR="00E80E48" w:rsidRPr="005423D1" w:rsidRDefault="0F037B75" w:rsidP="0F037B75">
      <w:pPr>
        <w:pStyle w:val="ListParagraph"/>
        <w:spacing w:before="40" w:after="40" w:line="324" w:lineRule="auto"/>
        <w:ind w:left="567"/>
        <w:jc w:val="both"/>
        <w:rPr>
          <w:rFonts w:ascii="Times New Roman" w:hAnsi="Times New Roman" w:cs="Times New Roman"/>
          <w:i/>
          <w:iCs/>
          <w:sz w:val="26"/>
          <w:szCs w:val="26"/>
          <w:lang w:val="vi-VN"/>
        </w:rPr>
      </w:pPr>
      <w:r w:rsidRPr="005423D1">
        <w:rPr>
          <w:rFonts w:ascii="Times New Roman" w:hAnsi="Times New Roman" w:cs="Times New Roman"/>
          <w:i/>
          <w:iCs/>
          <w:sz w:val="26"/>
          <w:szCs w:val="26"/>
          <w:lang w:val="vi-VN"/>
        </w:rPr>
        <w:t xml:space="preserve">(Bằng chữ: </w:t>
      </w:r>
      <w:r w:rsidR="00CF15E8" w:rsidRPr="00DD0425">
        <w:rPr>
          <w:rFonts w:ascii="Times New Roman" w:hAnsi="Times New Roman" w:cs="Times New Roman"/>
          <w:i/>
          <w:iCs/>
          <w:sz w:val="26"/>
          <w:szCs w:val="26"/>
          <w:lang w:val="vi-VN"/>
        </w:rPr>
        <w:t>Một tỷ t</w:t>
      </w:r>
      <w:r w:rsidRPr="005423D1">
        <w:rPr>
          <w:rFonts w:ascii="Times New Roman" w:hAnsi="Times New Roman" w:cs="Times New Roman"/>
          <w:i/>
          <w:iCs/>
          <w:sz w:val="26"/>
          <w:szCs w:val="26"/>
          <w:lang w:val="vi-VN"/>
        </w:rPr>
        <w:t>ám trăm triệu VNĐ đồng)</w:t>
      </w:r>
    </w:p>
    <w:p w14:paraId="120C14C1" w14:textId="659CC7EA" w:rsidR="000F10F5" w:rsidRPr="005423D1" w:rsidRDefault="5846CE02" w:rsidP="0F037B75">
      <w:pPr>
        <w:pStyle w:val="ListParagraph"/>
        <w:numPr>
          <w:ilvl w:val="0"/>
          <w:numId w:val="6"/>
        </w:numPr>
        <w:spacing w:before="40" w:after="40" w:line="324" w:lineRule="auto"/>
        <w:ind w:left="567" w:hanging="567"/>
        <w:jc w:val="both"/>
        <w:rPr>
          <w:rFonts w:ascii="Times New Roman" w:hAnsi="Times New Roman" w:cs="Times New Roman"/>
          <w:sz w:val="26"/>
          <w:szCs w:val="26"/>
          <w:highlight w:val="yellow"/>
          <w:lang w:val="vi-VN"/>
        </w:rPr>
      </w:pPr>
      <w:r w:rsidRPr="005423D1">
        <w:rPr>
          <w:rFonts w:ascii="Times New Roman" w:hAnsi="Times New Roman" w:cs="Times New Roman"/>
          <w:sz w:val="26"/>
          <w:szCs w:val="26"/>
          <w:lang w:val="vi-VN"/>
        </w:rPr>
        <w:t xml:space="preserve">Bên B được nhận cổ phần từ bên A với tỷ lệ </w:t>
      </w:r>
      <w:r w:rsidR="007D1BB9" w:rsidRPr="00DD0425">
        <w:rPr>
          <w:rFonts w:ascii="Times New Roman" w:hAnsi="Times New Roman" w:cs="Times New Roman"/>
          <w:b/>
          <w:bCs/>
          <w:sz w:val="26"/>
          <w:szCs w:val="26"/>
          <w:highlight w:val="yellow"/>
          <w:lang w:val="vi-VN"/>
        </w:rPr>
        <w:t>20</w:t>
      </w:r>
      <w:r w:rsidRPr="005423D1">
        <w:rPr>
          <w:rFonts w:ascii="Times New Roman" w:hAnsi="Times New Roman" w:cs="Times New Roman"/>
          <w:b/>
          <w:bCs/>
          <w:sz w:val="26"/>
          <w:szCs w:val="26"/>
          <w:highlight w:val="yellow"/>
          <w:lang w:val="vi-VN"/>
        </w:rPr>
        <w:t>%</w:t>
      </w:r>
      <w:r w:rsidRPr="005423D1">
        <w:rPr>
          <w:rFonts w:ascii="Times New Roman" w:hAnsi="Times New Roman" w:cs="Times New Roman"/>
          <w:sz w:val="26"/>
          <w:szCs w:val="26"/>
          <w:lang w:val="vi-VN"/>
        </w:rPr>
        <w:t xml:space="preserve"> Cổ phần và được hưởng các quyền lợi và nghĩa vụ của cổ đông tương ứng với tỷ lệ cổ phần được nhận. </w:t>
      </w:r>
    </w:p>
    <w:p w14:paraId="4F6D714B" w14:textId="590D52F0" w:rsidR="000F10F5" w:rsidRPr="005423D1" w:rsidRDefault="0F037B75" w:rsidP="000F10F5">
      <w:pPr>
        <w:pStyle w:val="ListParagraph"/>
        <w:numPr>
          <w:ilvl w:val="0"/>
          <w:numId w:val="6"/>
        </w:numPr>
        <w:spacing w:before="40" w:after="40" w:line="324" w:lineRule="auto"/>
        <w:ind w:left="567" w:hanging="567"/>
        <w:jc w:val="both"/>
        <w:rPr>
          <w:rFonts w:ascii="Times New Roman" w:hAnsi="Times New Roman" w:cs="Times New Roman"/>
          <w:bCs/>
          <w:color w:val="000000" w:themeColor="text1"/>
          <w:sz w:val="26"/>
          <w:szCs w:val="26"/>
          <w:highlight w:val="yellow"/>
          <w:lang w:val="vi-VN"/>
        </w:rPr>
      </w:pPr>
      <w:r w:rsidRPr="005423D1">
        <w:rPr>
          <w:rFonts w:ascii="Times New Roman" w:hAnsi="Times New Roman" w:cs="Times New Roman"/>
          <w:sz w:val="26"/>
          <w:szCs w:val="26"/>
          <w:lang w:val="vi-VN"/>
        </w:rPr>
        <w:t xml:space="preserve">Các bên ký Hợp đồng chuyển nhượng cổ phần kèm theo đúng theo quy định Pháp luật để đảm bảo các quyền lợi tương ứng. </w:t>
      </w:r>
      <w:r w:rsidRPr="005423D1">
        <w:rPr>
          <w:rFonts w:ascii="Times New Roman" w:hAnsi="Times New Roman" w:cs="Times New Roman"/>
          <w:color w:val="000000" w:themeColor="text1"/>
          <w:sz w:val="26"/>
          <w:szCs w:val="26"/>
          <w:lang w:val="vi-VN"/>
        </w:rPr>
        <w:t xml:space="preserve">Khoản chênh lệch giá (nếu có) được các bên thống nhất quy định theo Hợp đồng chuyển nhượng cổ phần tại thời điểm ghi nhận bên B là cổ đông của Công ty. </w:t>
      </w:r>
    </w:p>
    <w:p w14:paraId="4B85AAA5" w14:textId="77777777" w:rsidR="000F10F5" w:rsidRPr="005423D1" w:rsidRDefault="0F037B75" w:rsidP="000F10F5">
      <w:pPr>
        <w:pStyle w:val="ListParagraph"/>
        <w:numPr>
          <w:ilvl w:val="0"/>
          <w:numId w:val="6"/>
        </w:numPr>
        <w:spacing w:before="40" w:after="40" w:line="324" w:lineRule="auto"/>
        <w:ind w:left="567" w:hanging="567"/>
        <w:jc w:val="both"/>
        <w:rPr>
          <w:rFonts w:ascii="Times New Roman" w:hAnsi="Times New Roman" w:cs="Times New Roman"/>
          <w:bCs/>
          <w:sz w:val="26"/>
          <w:szCs w:val="26"/>
          <w:lang w:val="vi-VN"/>
        </w:rPr>
      </w:pPr>
      <w:r w:rsidRPr="005423D1">
        <w:rPr>
          <w:rFonts w:ascii="Times New Roman" w:hAnsi="Times New Roman" w:cs="Times New Roman"/>
          <w:sz w:val="26"/>
          <w:szCs w:val="26"/>
          <w:lang w:val="vi-VN"/>
        </w:rPr>
        <w:t xml:space="preserve">Tiến độ góp vốn được các bên thống nhất theo Phụ lục kèm theo Hợp đồng này. </w:t>
      </w:r>
    </w:p>
    <w:p w14:paraId="27F32971" w14:textId="77777777" w:rsidR="00D263C0" w:rsidRPr="005423D1" w:rsidRDefault="0F037B75" w:rsidP="00D263C0">
      <w:pPr>
        <w:pStyle w:val="ListParagraph"/>
        <w:numPr>
          <w:ilvl w:val="0"/>
          <w:numId w:val="6"/>
        </w:numPr>
        <w:spacing w:before="40" w:after="40" w:line="324" w:lineRule="auto"/>
        <w:ind w:left="567" w:hanging="567"/>
        <w:jc w:val="both"/>
        <w:rPr>
          <w:rFonts w:ascii="Times New Roman" w:hAnsi="Times New Roman" w:cs="Times New Roman"/>
          <w:bCs/>
          <w:sz w:val="26"/>
          <w:szCs w:val="26"/>
          <w:lang w:val="vi-VN"/>
        </w:rPr>
      </w:pPr>
      <w:r w:rsidRPr="005423D1">
        <w:rPr>
          <w:rFonts w:ascii="Times New Roman" w:hAnsi="Times New Roman" w:cs="Times New Roman"/>
          <w:color w:val="000000" w:themeColor="text1"/>
          <w:sz w:val="26"/>
          <w:szCs w:val="26"/>
          <w:lang w:val="vi-VN"/>
        </w:rPr>
        <w:t>Hình thức góp vốn: Tiền mặt hoặc chuyển khoản vào tài khoản do bên A cung cấp.</w:t>
      </w:r>
    </w:p>
    <w:p w14:paraId="1B6EC1DC" w14:textId="498DB26C" w:rsidR="00E80E48" w:rsidRPr="005423D1" w:rsidRDefault="005F45F8" w:rsidP="00810490">
      <w:pPr>
        <w:pStyle w:val="NormalWeb"/>
        <w:tabs>
          <w:tab w:val="left" w:pos="1701"/>
        </w:tabs>
        <w:spacing w:before="40" w:beforeAutospacing="0" w:after="40" w:afterAutospacing="0" w:line="324" w:lineRule="auto"/>
        <w:jc w:val="both"/>
        <w:rPr>
          <w:b/>
          <w:sz w:val="26"/>
          <w:szCs w:val="26"/>
          <w:lang w:val="vi-VN"/>
        </w:rPr>
      </w:pPr>
      <w:r w:rsidRPr="005423D1">
        <w:rPr>
          <w:b/>
          <w:sz w:val="26"/>
          <w:szCs w:val="26"/>
          <w:lang w:val="vi-VN"/>
        </w:rPr>
        <w:t xml:space="preserve">ĐIỀU 4. THỜI HẠN HỢP ĐỒNG </w:t>
      </w:r>
    </w:p>
    <w:p w14:paraId="030FDF08" w14:textId="4160F129" w:rsidR="00E80E48" w:rsidRPr="00DD0425" w:rsidRDefault="6C0A118C" w:rsidP="0F037B75">
      <w:pPr>
        <w:pStyle w:val="ListParagraph"/>
        <w:numPr>
          <w:ilvl w:val="0"/>
          <w:numId w:val="7"/>
        </w:numPr>
        <w:spacing w:line="324" w:lineRule="auto"/>
        <w:ind w:left="567" w:hanging="567"/>
        <w:jc w:val="both"/>
        <w:rPr>
          <w:rFonts w:ascii="Times New Roman" w:hAnsi="Times New Roman" w:cs="Times New Roman"/>
          <w:sz w:val="26"/>
          <w:szCs w:val="26"/>
          <w:lang w:val="vi-VN"/>
        </w:rPr>
      </w:pPr>
      <w:r w:rsidRPr="00DD0425">
        <w:rPr>
          <w:rFonts w:ascii="Times New Roman" w:hAnsi="Times New Roman" w:cs="Times New Roman"/>
          <w:sz w:val="26"/>
          <w:szCs w:val="26"/>
          <w:lang w:val="vi-VN"/>
        </w:rPr>
        <w:t xml:space="preserve">Hợp Đồng này có thời hạn </w:t>
      </w:r>
      <w:r w:rsidR="00304E2E" w:rsidRPr="00DD0425">
        <w:rPr>
          <w:rFonts w:ascii="Times New Roman" w:hAnsi="Times New Roman" w:cs="Times New Roman"/>
          <w:color w:val="FF0000"/>
          <w:sz w:val="26"/>
          <w:szCs w:val="26"/>
          <w:lang w:val="vi-VN"/>
        </w:rPr>
        <w:t xml:space="preserve">12 </w:t>
      </w:r>
      <w:r w:rsidRPr="00DD0425">
        <w:rPr>
          <w:rFonts w:ascii="Times New Roman" w:hAnsi="Times New Roman" w:cs="Times New Roman"/>
          <w:color w:val="FF0000"/>
          <w:sz w:val="26"/>
          <w:szCs w:val="26"/>
          <w:lang w:val="vi-VN"/>
        </w:rPr>
        <w:t>(</w:t>
      </w:r>
      <w:r w:rsidR="00304E2E" w:rsidRPr="00DD0425">
        <w:rPr>
          <w:rFonts w:ascii="Times New Roman" w:hAnsi="Times New Roman" w:cs="Times New Roman"/>
          <w:color w:val="FF0000"/>
          <w:sz w:val="26"/>
          <w:szCs w:val="26"/>
          <w:lang w:val="vi-VN"/>
        </w:rPr>
        <w:t>mười hai</w:t>
      </w:r>
      <w:r w:rsidRPr="00DD0425">
        <w:rPr>
          <w:rFonts w:ascii="Times New Roman" w:hAnsi="Times New Roman" w:cs="Times New Roman"/>
          <w:color w:val="FF0000"/>
          <w:sz w:val="26"/>
          <w:szCs w:val="26"/>
          <w:lang w:val="vi-VN"/>
        </w:rPr>
        <w:t xml:space="preserve">) tháng </w:t>
      </w:r>
      <w:r w:rsidRPr="00DD0425">
        <w:rPr>
          <w:rFonts w:ascii="Times New Roman" w:hAnsi="Times New Roman" w:cs="Times New Roman"/>
          <w:sz w:val="26"/>
          <w:szCs w:val="26"/>
          <w:lang w:val="vi-VN"/>
        </w:rPr>
        <w:t>kể từ ngày Bên A nhận được đầy đủ Vốn Đầu Tư của Bên B như quy định tại Điều 3.1 của Hợp đồng (“Thời Hạn Hợp Đồng”)</w:t>
      </w:r>
      <w:r w:rsidRPr="33BB48A1">
        <w:rPr>
          <w:rFonts w:ascii="Times New Roman" w:hAnsi="Times New Roman" w:cs="Times New Roman"/>
          <w:sz w:val="26"/>
          <w:szCs w:val="26"/>
          <w:lang w:val="vi-VN"/>
        </w:rPr>
        <w:t xml:space="preserve">. </w:t>
      </w:r>
    </w:p>
    <w:p w14:paraId="47BA93A6" w14:textId="1B3051DB" w:rsidR="64CFEAAC" w:rsidRPr="00DD0425" w:rsidRDefault="64CFEAAC" w:rsidP="33BB48A1">
      <w:pPr>
        <w:pStyle w:val="ListParagraph"/>
        <w:numPr>
          <w:ilvl w:val="0"/>
          <w:numId w:val="7"/>
        </w:numPr>
        <w:spacing w:line="324" w:lineRule="auto"/>
        <w:ind w:left="567" w:hanging="567"/>
        <w:jc w:val="both"/>
        <w:rPr>
          <w:rFonts w:ascii="Times New Roman" w:hAnsi="Times New Roman" w:cs="Times New Roman"/>
          <w:sz w:val="26"/>
          <w:szCs w:val="26"/>
          <w:lang w:val="vi-VN"/>
        </w:rPr>
      </w:pPr>
      <w:r w:rsidRPr="00DD0425">
        <w:rPr>
          <w:rFonts w:ascii="Times New Roman" w:hAnsi="Times New Roman" w:cs="Times New Roman"/>
          <w:sz w:val="26"/>
          <w:szCs w:val="26"/>
          <w:lang w:val="vi-VN"/>
        </w:rPr>
        <w:t xml:space="preserve">Bên B góp vốn theo giai đoạn bảng dưới đây: </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2772"/>
        <w:gridCol w:w="6279"/>
      </w:tblGrid>
      <w:tr w:rsidR="33BB48A1" w14:paraId="72322C50" w14:textId="77777777" w:rsidTr="71718299">
        <w:trPr>
          <w:trHeight w:val="465"/>
        </w:trPr>
        <w:tc>
          <w:tcPr>
            <w:tcW w:w="2780" w:type="dxa"/>
            <w:shd w:val="clear" w:color="auto" w:fill="FFFFFF" w:themeFill="background1"/>
            <w:tcMar>
              <w:top w:w="15" w:type="dxa"/>
              <w:left w:w="15" w:type="dxa"/>
              <w:right w:w="15" w:type="dxa"/>
            </w:tcMar>
            <w:vAlign w:val="center"/>
          </w:tcPr>
          <w:p w14:paraId="51B24824" w14:textId="478CB2A5" w:rsidR="33BB48A1" w:rsidRPr="00DD0425" w:rsidRDefault="33BB48A1" w:rsidP="33BB48A1">
            <w:pPr>
              <w:spacing w:after="0"/>
              <w:jc w:val="center"/>
              <w:rPr>
                <w:rFonts w:ascii="Times New Roman" w:eastAsia="Times New Roman" w:hAnsi="Times New Roman" w:cs="Times New Roman"/>
                <w:b/>
                <w:bCs/>
                <w:color w:val="000000" w:themeColor="text1"/>
                <w:lang w:val="vi-VN"/>
              </w:rPr>
            </w:pPr>
            <w:r w:rsidRPr="00DD0425">
              <w:rPr>
                <w:rFonts w:ascii="Times New Roman" w:eastAsia="Times New Roman" w:hAnsi="Times New Roman" w:cs="Times New Roman"/>
                <w:b/>
                <w:bCs/>
                <w:color w:val="000000" w:themeColor="text1"/>
                <w:lang w:val="vi-VN"/>
              </w:rPr>
              <w:t>Vốn góp từng đợt</w:t>
            </w:r>
          </w:p>
        </w:tc>
        <w:tc>
          <w:tcPr>
            <w:tcW w:w="6390" w:type="dxa"/>
            <w:shd w:val="clear" w:color="auto" w:fill="FFFFFF" w:themeFill="background1"/>
            <w:tcMar>
              <w:top w:w="15" w:type="dxa"/>
              <w:left w:w="15" w:type="dxa"/>
              <w:right w:w="15" w:type="dxa"/>
            </w:tcMar>
            <w:vAlign w:val="center"/>
          </w:tcPr>
          <w:p w14:paraId="27B034AC" w14:textId="7840061C" w:rsidR="33BB48A1" w:rsidRDefault="33BB48A1" w:rsidP="33BB48A1">
            <w:pPr>
              <w:spacing w:after="0"/>
              <w:jc w:val="center"/>
              <w:rPr>
                <w:rFonts w:ascii="Times New Roman" w:eastAsia="Times New Roman" w:hAnsi="Times New Roman" w:cs="Times New Roman"/>
                <w:b/>
                <w:bCs/>
                <w:color w:val="000000" w:themeColor="text1"/>
              </w:rPr>
            </w:pPr>
            <w:r w:rsidRPr="33BB48A1">
              <w:rPr>
                <w:rFonts w:ascii="Times New Roman" w:eastAsia="Times New Roman" w:hAnsi="Times New Roman" w:cs="Times New Roman"/>
                <w:b/>
                <w:bCs/>
                <w:color w:val="000000" w:themeColor="text1"/>
              </w:rPr>
              <w:t>Số tiền góp</w:t>
            </w:r>
          </w:p>
        </w:tc>
      </w:tr>
      <w:tr w:rsidR="33BB48A1" w14:paraId="0A031175" w14:textId="77777777" w:rsidTr="71718299">
        <w:trPr>
          <w:trHeight w:val="465"/>
        </w:trPr>
        <w:tc>
          <w:tcPr>
            <w:tcW w:w="2780" w:type="dxa"/>
            <w:shd w:val="clear" w:color="auto" w:fill="FFFFFF" w:themeFill="background1"/>
            <w:tcMar>
              <w:top w:w="15" w:type="dxa"/>
              <w:left w:w="15" w:type="dxa"/>
              <w:right w:w="15" w:type="dxa"/>
            </w:tcMar>
            <w:vAlign w:val="bottom"/>
          </w:tcPr>
          <w:p w14:paraId="5E215C5D" w14:textId="09FF0AA4" w:rsidR="33BB48A1" w:rsidRDefault="33BB48A1" w:rsidP="33BB48A1">
            <w:pPr>
              <w:spacing w:after="0"/>
              <w:jc w:val="center"/>
              <w:rPr>
                <w:rFonts w:ascii="Times New Roman" w:eastAsia="Times New Roman" w:hAnsi="Times New Roman" w:cs="Times New Roman"/>
                <w:color w:val="000000" w:themeColor="text1"/>
              </w:rPr>
            </w:pPr>
            <w:r w:rsidRPr="33BB48A1">
              <w:rPr>
                <w:rFonts w:ascii="Times New Roman" w:hAnsi="Times New Roman" w:cs="Times New Roman"/>
                <w:color w:val="000000" w:themeColor="text1"/>
              </w:rPr>
              <w:t xml:space="preserve">Đợt </w:t>
            </w:r>
            <w:proofErr w:type="gramStart"/>
            <w:r w:rsidRPr="33BB48A1">
              <w:rPr>
                <w:rFonts w:ascii="Times New Roman" w:hAnsi="Times New Roman" w:cs="Times New Roman"/>
                <w:color w:val="000000" w:themeColor="text1"/>
              </w:rPr>
              <w:t>1:Từ</w:t>
            </w:r>
            <w:proofErr w:type="gramEnd"/>
            <w:r w:rsidRPr="33BB48A1">
              <w:rPr>
                <w:rFonts w:ascii="Times New Roman" w:hAnsi="Times New Roman" w:cs="Times New Roman"/>
                <w:color w:val="000000" w:themeColor="text1"/>
              </w:rPr>
              <w:t>…/…/…..-…./…./….</w:t>
            </w:r>
          </w:p>
        </w:tc>
        <w:tc>
          <w:tcPr>
            <w:tcW w:w="6390" w:type="dxa"/>
            <w:shd w:val="clear" w:color="auto" w:fill="FFFFFF" w:themeFill="background1"/>
            <w:tcMar>
              <w:top w:w="15" w:type="dxa"/>
              <w:left w:w="15" w:type="dxa"/>
              <w:right w:w="15" w:type="dxa"/>
            </w:tcMar>
            <w:vAlign w:val="bottom"/>
          </w:tcPr>
          <w:p w14:paraId="011ED927" w14:textId="248B8042" w:rsidR="33BB48A1" w:rsidRDefault="33BB48A1" w:rsidP="33BB48A1">
            <w:pPr>
              <w:spacing w:after="0"/>
              <w:rPr>
                <w:rFonts w:ascii="Times New Roman" w:eastAsia="Times New Roman" w:hAnsi="Times New Roman" w:cs="Times New Roman"/>
                <w:color w:val="000000" w:themeColor="text1"/>
              </w:rPr>
            </w:pPr>
          </w:p>
        </w:tc>
      </w:tr>
      <w:tr w:rsidR="33BB48A1" w14:paraId="514358C1" w14:textId="77777777" w:rsidTr="71718299">
        <w:trPr>
          <w:trHeight w:val="465"/>
        </w:trPr>
        <w:tc>
          <w:tcPr>
            <w:tcW w:w="2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right w:w="15" w:type="dxa"/>
            </w:tcMar>
            <w:vAlign w:val="bottom"/>
          </w:tcPr>
          <w:p w14:paraId="194E853D" w14:textId="3A7B8A2D" w:rsidR="33BB48A1" w:rsidRDefault="33BB48A1" w:rsidP="33BB48A1">
            <w:pPr>
              <w:spacing w:after="0"/>
              <w:jc w:val="center"/>
              <w:rPr>
                <w:rFonts w:ascii="Times New Roman" w:hAnsi="Times New Roman" w:cs="Times New Roman"/>
                <w:color w:val="000000" w:themeColor="text1"/>
              </w:rPr>
            </w:pPr>
            <w:r w:rsidRPr="33BB48A1">
              <w:rPr>
                <w:rFonts w:ascii="Times New Roman" w:hAnsi="Times New Roman" w:cs="Times New Roman"/>
                <w:color w:val="000000" w:themeColor="text1"/>
              </w:rPr>
              <w:t xml:space="preserve">Đợt </w:t>
            </w:r>
            <w:proofErr w:type="gramStart"/>
            <w:r w:rsidRPr="33BB48A1">
              <w:rPr>
                <w:rFonts w:ascii="Times New Roman" w:hAnsi="Times New Roman" w:cs="Times New Roman"/>
                <w:color w:val="000000" w:themeColor="text1"/>
              </w:rPr>
              <w:t>2:Từ</w:t>
            </w:r>
            <w:proofErr w:type="gramEnd"/>
            <w:r w:rsidRPr="33BB48A1">
              <w:rPr>
                <w:rFonts w:ascii="Times New Roman" w:hAnsi="Times New Roman" w:cs="Times New Roman"/>
                <w:color w:val="000000" w:themeColor="text1"/>
              </w:rPr>
              <w:t>…/…/…..-…./…./….</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right w:w="15" w:type="dxa"/>
            </w:tcMar>
            <w:vAlign w:val="bottom"/>
          </w:tcPr>
          <w:p w14:paraId="125EEC53" w14:textId="17B26279" w:rsidR="33BB48A1" w:rsidRDefault="33BB48A1" w:rsidP="33BB48A1">
            <w:pPr>
              <w:spacing w:after="0"/>
              <w:rPr>
                <w:rFonts w:ascii="Times New Roman" w:eastAsia="Times New Roman" w:hAnsi="Times New Roman" w:cs="Times New Roman"/>
                <w:color w:val="000000" w:themeColor="text1"/>
              </w:rPr>
            </w:pPr>
          </w:p>
        </w:tc>
      </w:tr>
      <w:tr w:rsidR="33BB48A1" w14:paraId="71A415B8" w14:textId="77777777" w:rsidTr="71718299">
        <w:trPr>
          <w:trHeight w:val="465"/>
        </w:trPr>
        <w:tc>
          <w:tcPr>
            <w:tcW w:w="2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right w:w="15" w:type="dxa"/>
            </w:tcMar>
            <w:vAlign w:val="bottom"/>
          </w:tcPr>
          <w:p w14:paraId="18197C0B" w14:textId="538CDECE" w:rsidR="33BB48A1" w:rsidRDefault="33BB48A1" w:rsidP="33BB48A1">
            <w:pPr>
              <w:spacing w:after="0"/>
              <w:jc w:val="center"/>
              <w:rPr>
                <w:rFonts w:ascii="Times New Roman" w:hAnsi="Times New Roman" w:cs="Times New Roman"/>
                <w:color w:val="000000" w:themeColor="text1"/>
              </w:rPr>
            </w:pPr>
            <w:r w:rsidRPr="33BB48A1">
              <w:rPr>
                <w:rFonts w:ascii="Times New Roman" w:hAnsi="Times New Roman" w:cs="Times New Roman"/>
                <w:color w:val="000000" w:themeColor="text1"/>
              </w:rPr>
              <w:t xml:space="preserve">Đợt </w:t>
            </w:r>
            <w:proofErr w:type="gramStart"/>
            <w:r w:rsidRPr="33BB48A1">
              <w:rPr>
                <w:rFonts w:ascii="Times New Roman" w:hAnsi="Times New Roman" w:cs="Times New Roman"/>
                <w:color w:val="000000" w:themeColor="text1"/>
              </w:rPr>
              <w:t>3:Từ</w:t>
            </w:r>
            <w:proofErr w:type="gramEnd"/>
            <w:r w:rsidRPr="33BB48A1">
              <w:rPr>
                <w:rFonts w:ascii="Times New Roman" w:hAnsi="Times New Roman" w:cs="Times New Roman"/>
                <w:color w:val="000000" w:themeColor="text1"/>
              </w:rPr>
              <w:t>…/…/…..-…./…./….</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right w:w="15" w:type="dxa"/>
            </w:tcMar>
            <w:vAlign w:val="bottom"/>
          </w:tcPr>
          <w:p w14:paraId="45EBBE47" w14:textId="77777777" w:rsidR="33BB48A1" w:rsidRDefault="33BB48A1" w:rsidP="33BB48A1">
            <w:pPr>
              <w:spacing w:after="0"/>
              <w:rPr>
                <w:rFonts w:ascii="Times New Roman" w:eastAsia="Times New Roman" w:hAnsi="Times New Roman" w:cs="Times New Roman"/>
                <w:color w:val="000000" w:themeColor="text1"/>
              </w:rPr>
            </w:pPr>
          </w:p>
        </w:tc>
      </w:tr>
      <w:tr w:rsidR="33BB48A1" w14:paraId="3DCF8D6D" w14:textId="77777777" w:rsidTr="71718299">
        <w:trPr>
          <w:trHeight w:val="465"/>
        </w:trPr>
        <w:tc>
          <w:tcPr>
            <w:tcW w:w="2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right w:w="15" w:type="dxa"/>
            </w:tcMar>
            <w:vAlign w:val="bottom"/>
          </w:tcPr>
          <w:p w14:paraId="7D9F8570" w14:textId="68B629B5" w:rsidR="33BB48A1" w:rsidRDefault="33BB48A1" w:rsidP="33BB48A1">
            <w:pPr>
              <w:spacing w:after="0"/>
              <w:jc w:val="center"/>
              <w:rPr>
                <w:rFonts w:ascii="Times New Roman" w:hAnsi="Times New Roman" w:cs="Times New Roman"/>
                <w:color w:val="000000" w:themeColor="text1"/>
              </w:rPr>
            </w:pPr>
            <w:r w:rsidRPr="33BB48A1">
              <w:rPr>
                <w:rFonts w:ascii="Times New Roman" w:hAnsi="Times New Roman" w:cs="Times New Roman"/>
                <w:color w:val="000000" w:themeColor="text1"/>
              </w:rPr>
              <w:t xml:space="preserve">Đợt </w:t>
            </w:r>
            <w:proofErr w:type="gramStart"/>
            <w:r w:rsidRPr="33BB48A1">
              <w:rPr>
                <w:rFonts w:ascii="Times New Roman" w:hAnsi="Times New Roman" w:cs="Times New Roman"/>
                <w:color w:val="000000" w:themeColor="text1"/>
              </w:rPr>
              <w:t>4:Từ</w:t>
            </w:r>
            <w:proofErr w:type="gramEnd"/>
            <w:r w:rsidRPr="33BB48A1">
              <w:rPr>
                <w:rFonts w:ascii="Times New Roman" w:hAnsi="Times New Roman" w:cs="Times New Roman"/>
                <w:color w:val="000000" w:themeColor="text1"/>
              </w:rPr>
              <w:t>…/…/…..-…./…./….</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right w:w="15" w:type="dxa"/>
            </w:tcMar>
            <w:vAlign w:val="bottom"/>
          </w:tcPr>
          <w:p w14:paraId="7CE62399" w14:textId="3548534D" w:rsidR="33BB48A1" w:rsidRDefault="33BB48A1" w:rsidP="33BB48A1">
            <w:pPr>
              <w:spacing w:after="0"/>
              <w:rPr>
                <w:rFonts w:ascii="Times New Roman" w:eastAsia="Times New Roman" w:hAnsi="Times New Roman" w:cs="Times New Roman"/>
                <w:color w:val="000000" w:themeColor="text1"/>
              </w:rPr>
            </w:pPr>
            <w:r w:rsidRPr="33BB48A1">
              <w:rPr>
                <w:rFonts w:ascii="Times New Roman" w:eastAsia="Times New Roman" w:hAnsi="Times New Roman" w:cs="Times New Roman"/>
                <w:color w:val="000000" w:themeColor="text1"/>
              </w:rPr>
              <w:t>S</w:t>
            </w:r>
          </w:p>
        </w:tc>
      </w:tr>
      <w:tr w:rsidR="33BB48A1" w14:paraId="0D2F221B" w14:textId="77777777" w:rsidTr="71718299">
        <w:trPr>
          <w:trHeight w:val="465"/>
        </w:trPr>
        <w:tc>
          <w:tcPr>
            <w:tcW w:w="2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right w:w="15" w:type="dxa"/>
            </w:tcMar>
            <w:vAlign w:val="bottom"/>
          </w:tcPr>
          <w:p w14:paraId="39B873BD" w14:textId="00B18502" w:rsidR="33BB48A1" w:rsidRDefault="33BB48A1" w:rsidP="33BB48A1">
            <w:pPr>
              <w:spacing w:after="0"/>
              <w:jc w:val="center"/>
              <w:rPr>
                <w:rFonts w:ascii="Times New Roman" w:hAnsi="Times New Roman" w:cs="Times New Roman"/>
                <w:color w:val="000000" w:themeColor="text1"/>
              </w:rPr>
            </w:pPr>
            <w:r w:rsidRPr="33BB48A1">
              <w:rPr>
                <w:rFonts w:ascii="Times New Roman" w:hAnsi="Times New Roman" w:cs="Times New Roman"/>
                <w:color w:val="000000" w:themeColor="text1"/>
              </w:rPr>
              <w:t xml:space="preserve">Đợt </w:t>
            </w:r>
            <w:proofErr w:type="gramStart"/>
            <w:r w:rsidRPr="33BB48A1">
              <w:rPr>
                <w:rFonts w:ascii="Times New Roman" w:hAnsi="Times New Roman" w:cs="Times New Roman"/>
                <w:color w:val="000000" w:themeColor="text1"/>
              </w:rPr>
              <w:t>5:Từ</w:t>
            </w:r>
            <w:proofErr w:type="gramEnd"/>
            <w:r w:rsidRPr="33BB48A1">
              <w:rPr>
                <w:rFonts w:ascii="Times New Roman" w:hAnsi="Times New Roman" w:cs="Times New Roman"/>
                <w:color w:val="000000" w:themeColor="text1"/>
              </w:rPr>
              <w:t>…/…/…..-…./…./….</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right w:w="15" w:type="dxa"/>
            </w:tcMar>
            <w:vAlign w:val="bottom"/>
          </w:tcPr>
          <w:p w14:paraId="38A19ECF" w14:textId="77777777" w:rsidR="33BB48A1" w:rsidRDefault="33BB48A1" w:rsidP="33BB48A1">
            <w:pPr>
              <w:spacing w:after="0"/>
              <w:rPr>
                <w:rFonts w:ascii="Times New Roman" w:eastAsia="Times New Roman" w:hAnsi="Times New Roman" w:cs="Times New Roman"/>
                <w:color w:val="000000" w:themeColor="text1"/>
              </w:rPr>
            </w:pPr>
          </w:p>
        </w:tc>
      </w:tr>
    </w:tbl>
    <w:p w14:paraId="79F728F5" w14:textId="0500F338" w:rsidR="33BB48A1" w:rsidRDefault="6193D974" w:rsidP="71718299">
      <w:pPr>
        <w:pStyle w:val="ListParagraph"/>
        <w:spacing w:line="324" w:lineRule="auto"/>
        <w:ind w:left="567" w:hanging="567"/>
        <w:jc w:val="both"/>
        <w:rPr>
          <w:rFonts w:ascii="Times New Roman" w:eastAsia="Times New Roman" w:hAnsi="Times New Roman" w:cs="Times New Roman"/>
          <w:sz w:val="26"/>
          <w:szCs w:val="26"/>
        </w:rPr>
      </w:pPr>
      <w:r w:rsidRPr="71718299">
        <w:rPr>
          <w:rFonts w:ascii="Times New Roman" w:eastAsia="Times New Roman" w:hAnsi="Times New Roman" w:cs="Times New Roman"/>
          <w:sz w:val="26"/>
          <w:szCs w:val="26"/>
        </w:rPr>
        <w:t xml:space="preserve">        Trong trường hợp bên B không góp vốn theo đúng tiến độ, bảng tính sẽ được thay đổi để phù hợp với hoàn cảnh thực tế.</w:t>
      </w:r>
    </w:p>
    <w:p w14:paraId="12EBDBAC" w14:textId="71C79DA4" w:rsidR="00E80E48" w:rsidRPr="005423D1" w:rsidRDefault="000F10F5" w:rsidP="0097610C">
      <w:pPr>
        <w:pStyle w:val="ListParagraph"/>
        <w:numPr>
          <w:ilvl w:val="0"/>
          <w:numId w:val="7"/>
        </w:numPr>
        <w:spacing w:line="324" w:lineRule="auto"/>
        <w:ind w:left="567" w:hanging="567"/>
        <w:jc w:val="both"/>
        <w:rPr>
          <w:rFonts w:ascii="Times New Roman" w:hAnsi="Times New Roman" w:cs="Times New Roman"/>
          <w:bCs/>
          <w:sz w:val="26"/>
          <w:szCs w:val="26"/>
        </w:rPr>
      </w:pPr>
      <w:r w:rsidRPr="005423D1">
        <w:rPr>
          <w:rFonts w:ascii="Times New Roman" w:hAnsi="Times New Roman" w:cs="Times New Roman"/>
          <w:bCs/>
          <w:sz w:val="26"/>
          <w:szCs w:val="26"/>
        </w:rPr>
        <w:t xml:space="preserve">Trước 30 ngày hết </w:t>
      </w:r>
      <w:r w:rsidR="005F45F8" w:rsidRPr="005423D1">
        <w:rPr>
          <w:rFonts w:ascii="Times New Roman" w:hAnsi="Times New Roman" w:cs="Times New Roman"/>
          <w:bCs/>
          <w:sz w:val="26"/>
          <w:szCs w:val="26"/>
        </w:rPr>
        <w:t>Thời Hạn Hợp Đồng, các Bên có thể</w:t>
      </w:r>
      <w:r w:rsidRPr="005423D1">
        <w:rPr>
          <w:rFonts w:ascii="Times New Roman" w:hAnsi="Times New Roman" w:cs="Times New Roman"/>
          <w:bCs/>
          <w:sz w:val="26"/>
          <w:szCs w:val="26"/>
        </w:rPr>
        <w:t xml:space="preserve"> thông báo với bên còn lại về việc</w:t>
      </w:r>
      <w:r w:rsidR="005F45F8" w:rsidRPr="005423D1">
        <w:rPr>
          <w:rFonts w:ascii="Times New Roman" w:hAnsi="Times New Roman" w:cs="Times New Roman"/>
          <w:bCs/>
          <w:sz w:val="26"/>
          <w:szCs w:val="26"/>
        </w:rPr>
        <w:t xml:space="preserve"> gia hạn Hợp đồng hoặc</w:t>
      </w:r>
      <w:r w:rsidRPr="005423D1">
        <w:rPr>
          <w:rFonts w:ascii="Times New Roman" w:hAnsi="Times New Roman" w:cs="Times New Roman"/>
          <w:bCs/>
          <w:sz w:val="26"/>
          <w:szCs w:val="26"/>
        </w:rPr>
        <w:t xml:space="preserve"> chấm dứt Hợp tác </w:t>
      </w:r>
      <w:r w:rsidR="005F45F8" w:rsidRPr="005423D1">
        <w:rPr>
          <w:rFonts w:ascii="Times New Roman" w:hAnsi="Times New Roman" w:cs="Times New Roman"/>
          <w:bCs/>
          <w:sz w:val="26"/>
          <w:szCs w:val="26"/>
        </w:rPr>
        <w:t xml:space="preserve">bằng việc đàm phán và ký kết một </w:t>
      </w:r>
      <w:r w:rsidRPr="005423D1">
        <w:rPr>
          <w:rFonts w:ascii="Times New Roman" w:hAnsi="Times New Roman" w:cs="Times New Roman"/>
          <w:bCs/>
          <w:sz w:val="26"/>
          <w:szCs w:val="26"/>
        </w:rPr>
        <w:t xml:space="preserve">Hợp đồng mới hoặc thoả thuận giữa </w:t>
      </w:r>
      <w:r w:rsidR="005F45F8" w:rsidRPr="005423D1">
        <w:rPr>
          <w:rFonts w:ascii="Times New Roman" w:hAnsi="Times New Roman" w:cs="Times New Roman"/>
          <w:bCs/>
          <w:sz w:val="26"/>
          <w:szCs w:val="26"/>
        </w:rPr>
        <w:t xml:space="preserve">Các Bên. </w:t>
      </w:r>
    </w:p>
    <w:p w14:paraId="7D571DF0" w14:textId="77777777" w:rsidR="00E80E48" w:rsidRPr="005423D1" w:rsidRDefault="005F45F8" w:rsidP="0097610C">
      <w:pPr>
        <w:tabs>
          <w:tab w:val="left" w:pos="1701"/>
        </w:tabs>
        <w:spacing w:before="40" w:after="40" w:line="324" w:lineRule="auto"/>
        <w:jc w:val="both"/>
        <w:rPr>
          <w:rFonts w:ascii="Times New Roman" w:hAnsi="Times New Roman" w:cs="Times New Roman"/>
          <w:b/>
          <w:sz w:val="26"/>
          <w:szCs w:val="26"/>
        </w:rPr>
      </w:pPr>
      <w:r w:rsidRPr="005423D1">
        <w:rPr>
          <w:rFonts w:ascii="Times New Roman" w:hAnsi="Times New Roman" w:cs="Times New Roman"/>
          <w:b/>
          <w:sz w:val="26"/>
          <w:szCs w:val="26"/>
        </w:rPr>
        <w:t xml:space="preserve">ĐIỀU 5. NGUYÊN TẮC ĐIỀU HÀNH NGUỒN VỐN ĐẦU TƯ </w:t>
      </w:r>
    </w:p>
    <w:p w14:paraId="122489D5" w14:textId="59C7BDD8" w:rsidR="00E80E48" w:rsidRPr="005423D1" w:rsidRDefault="005F45F8" w:rsidP="0097610C">
      <w:pPr>
        <w:pStyle w:val="ListParagraph"/>
        <w:numPr>
          <w:ilvl w:val="0"/>
          <w:numId w:val="8"/>
        </w:numPr>
        <w:spacing w:line="324" w:lineRule="auto"/>
        <w:ind w:left="567" w:hanging="567"/>
        <w:jc w:val="both"/>
        <w:rPr>
          <w:rFonts w:ascii="Times New Roman" w:hAnsi="Times New Roman" w:cs="Times New Roman"/>
          <w:b/>
          <w:sz w:val="26"/>
          <w:szCs w:val="26"/>
        </w:rPr>
      </w:pPr>
      <w:r w:rsidRPr="005423D1">
        <w:rPr>
          <w:rFonts w:ascii="Times New Roman" w:hAnsi="Times New Roman" w:cs="Times New Roman"/>
          <w:bCs/>
          <w:sz w:val="26"/>
          <w:szCs w:val="26"/>
        </w:rPr>
        <w:t xml:space="preserve">Hợp đồng này là sự thoả thuận của các Bên dựa trên tinh thần tự nguyện, khi hợp tác kinh doanh dựa trên cơ sở các Bên đã đọc và hiểu rõ hợp đồng. Các bên thống </w:t>
      </w:r>
      <w:r w:rsidRPr="005423D1">
        <w:rPr>
          <w:rFonts w:ascii="Times New Roman" w:hAnsi="Times New Roman" w:cs="Times New Roman"/>
          <w:bCs/>
          <w:sz w:val="26"/>
          <w:szCs w:val="26"/>
        </w:rPr>
        <w:lastRenderedPageBreak/>
        <w:t xml:space="preserve">nhất rằng trong suốt Thời Hạn Hợp Đồng, Bên B đồng ý rằng Bên A được toàn quyền quyết định đối với khoản Vốn Đầu Tư. Bên A chịu trách nhiệm quản lý, sử dụng trong hoạt động kinh doanh, đầu tư đúng theo thoả thuận tại Điều </w:t>
      </w:r>
      <w:r w:rsidR="00810490" w:rsidRPr="005423D1">
        <w:rPr>
          <w:rFonts w:ascii="Times New Roman" w:hAnsi="Times New Roman" w:cs="Times New Roman"/>
          <w:bCs/>
          <w:sz w:val="26"/>
          <w:szCs w:val="26"/>
        </w:rPr>
        <w:t>2</w:t>
      </w:r>
      <w:r w:rsidRPr="005423D1">
        <w:rPr>
          <w:rFonts w:ascii="Times New Roman" w:hAnsi="Times New Roman" w:cs="Times New Roman"/>
          <w:bCs/>
          <w:sz w:val="26"/>
          <w:szCs w:val="26"/>
        </w:rPr>
        <w:t xml:space="preserve">. </w:t>
      </w:r>
    </w:p>
    <w:p w14:paraId="1EC87DC8" w14:textId="77777777" w:rsidR="00E80E48" w:rsidRPr="005423D1" w:rsidRDefault="005F45F8" w:rsidP="0097610C">
      <w:pPr>
        <w:pStyle w:val="ListParagraph"/>
        <w:numPr>
          <w:ilvl w:val="0"/>
          <w:numId w:val="8"/>
        </w:numPr>
        <w:spacing w:line="324" w:lineRule="auto"/>
        <w:ind w:left="567" w:hanging="567"/>
        <w:jc w:val="both"/>
        <w:rPr>
          <w:rFonts w:ascii="Times New Roman" w:hAnsi="Times New Roman" w:cs="Times New Roman"/>
          <w:b/>
          <w:sz w:val="26"/>
          <w:szCs w:val="26"/>
        </w:rPr>
      </w:pPr>
      <w:r w:rsidRPr="005423D1">
        <w:rPr>
          <w:rFonts w:ascii="Times New Roman" w:hAnsi="Times New Roman" w:cs="Times New Roman"/>
          <w:bCs/>
          <w:sz w:val="26"/>
          <w:szCs w:val="26"/>
        </w:rPr>
        <w:t xml:space="preserve">Trong trường hợp hoạt động kinh doanh gặp khó khăn, cản trở do biến động tiêu cực từ thị trường Bất động sản, thị trường tài chính, do tác động tiêu cực từ các thông tin truyền thông hoặc do các sự kiện bất khả kháng, các Bên sẽ nỗ lực để khắc phục khó khăn bằng các phương án bàn bạc, thống nhất tìm giải pháp, các Bên đồng thời cân đối, điều chỉnh thời gian phân chia lợi nhuận và hoàn vốn theo nguyên tắc tại Điều 3. </w:t>
      </w:r>
    </w:p>
    <w:p w14:paraId="457F4535" w14:textId="77777777" w:rsidR="00810490" w:rsidRPr="00A30C89" w:rsidRDefault="005F45F8" w:rsidP="00810490">
      <w:pPr>
        <w:pStyle w:val="ListParagraph"/>
        <w:numPr>
          <w:ilvl w:val="0"/>
          <w:numId w:val="8"/>
        </w:numPr>
        <w:spacing w:line="324" w:lineRule="auto"/>
        <w:ind w:left="567" w:hanging="567"/>
        <w:jc w:val="both"/>
        <w:rPr>
          <w:rFonts w:ascii="Times New Roman" w:hAnsi="Times New Roman" w:cs="Times New Roman"/>
          <w:b/>
          <w:sz w:val="26"/>
          <w:szCs w:val="26"/>
        </w:rPr>
      </w:pPr>
      <w:r w:rsidRPr="005423D1">
        <w:rPr>
          <w:rFonts w:ascii="Times New Roman" w:hAnsi="Times New Roman" w:cs="Times New Roman"/>
          <w:bCs/>
          <w:sz w:val="26"/>
          <w:szCs w:val="26"/>
        </w:rPr>
        <w:t xml:space="preserve">Bên A đảm bảo an toàn về số tiền hợp tác của bên B, Bên B sẽ nhận tiền thưởng, tiền phân chia lợi nhuận từ các dự án của bên A với điều kiện bên B cam kết cùng </w:t>
      </w:r>
      <w:r w:rsidRPr="00A30C89">
        <w:rPr>
          <w:rFonts w:ascii="Times New Roman" w:hAnsi="Times New Roman" w:cs="Times New Roman"/>
          <w:bCs/>
          <w:sz w:val="26"/>
          <w:szCs w:val="26"/>
        </w:rPr>
        <w:t>bên A xây dựng, phát triển thị trường, xây dựng hệ thống khách hàng</w:t>
      </w:r>
      <w:r w:rsidRPr="00A30C89">
        <w:rPr>
          <w:rFonts w:ascii="Times New Roman" w:hAnsi="Times New Roman" w:cs="Times New Roman"/>
          <w:bCs/>
          <w:sz w:val="26"/>
          <w:szCs w:val="26"/>
          <w:lang w:val="vi-VN"/>
        </w:rPr>
        <w:t xml:space="preserve">. </w:t>
      </w:r>
    </w:p>
    <w:p w14:paraId="6CFACADD" w14:textId="0B6B5067" w:rsidR="00810490" w:rsidRPr="00A30C89" w:rsidRDefault="25390DA1" w:rsidP="3CC10E5C">
      <w:pPr>
        <w:pStyle w:val="ListParagraph"/>
        <w:numPr>
          <w:ilvl w:val="0"/>
          <w:numId w:val="8"/>
        </w:numPr>
        <w:spacing w:line="324" w:lineRule="auto"/>
        <w:ind w:left="567" w:hanging="567"/>
        <w:jc w:val="both"/>
        <w:rPr>
          <w:rFonts w:ascii="Times New Roman" w:eastAsia="Times New Roman" w:hAnsi="Times New Roman" w:cs="Times New Roman"/>
          <w:color w:val="000000" w:themeColor="text1"/>
          <w:sz w:val="26"/>
          <w:szCs w:val="26"/>
        </w:rPr>
      </w:pPr>
      <w:r w:rsidRPr="33BB48A1">
        <w:rPr>
          <w:rFonts w:ascii="Times New Roman" w:eastAsia="Times New Roman" w:hAnsi="Times New Roman" w:cs="Times New Roman"/>
          <w:color w:val="000000" w:themeColor="text1"/>
          <w:sz w:val="26"/>
          <w:szCs w:val="26"/>
        </w:rPr>
        <w:t>Thời điểm chia lợi nhuận vào ngày cuối cùng của năm tài chính. Năm tài chính được tính bắt đầu kể từ ngày 01/01, kết thúc vào ngày 31/12 hàng năm.</w:t>
      </w:r>
    </w:p>
    <w:p w14:paraId="04735596" w14:textId="5734F486" w:rsidR="0F037B75" w:rsidRPr="005423D1" w:rsidRDefault="5199DA36" w:rsidP="3CC10E5C">
      <w:pPr>
        <w:rPr>
          <w:rFonts w:ascii="Times New Roman" w:eastAsia="Times New Roman" w:hAnsi="Times New Roman" w:cs="Times New Roman"/>
          <w:sz w:val="26"/>
          <w:szCs w:val="26"/>
        </w:rPr>
      </w:pPr>
      <w:r w:rsidRPr="33BB48A1">
        <w:rPr>
          <w:rFonts w:ascii="Times New Roman" w:eastAsia="Times New Roman" w:hAnsi="Times New Roman" w:cs="Times New Roman"/>
          <w:sz w:val="26"/>
          <w:szCs w:val="26"/>
        </w:rPr>
        <w:t xml:space="preserve">      </w:t>
      </w:r>
    </w:p>
    <w:p w14:paraId="04BFAD0A" w14:textId="77777777" w:rsidR="00E80E48" w:rsidRPr="005423D1" w:rsidRDefault="0F037B75" w:rsidP="0F037B75">
      <w:pPr>
        <w:spacing w:line="324" w:lineRule="auto"/>
        <w:jc w:val="both"/>
        <w:rPr>
          <w:rFonts w:ascii="Times New Roman" w:hAnsi="Times New Roman" w:cs="Times New Roman"/>
          <w:b/>
          <w:bCs/>
          <w:sz w:val="26"/>
          <w:szCs w:val="26"/>
        </w:rPr>
      </w:pPr>
      <w:r w:rsidRPr="005423D1">
        <w:rPr>
          <w:rFonts w:ascii="Times New Roman" w:hAnsi="Times New Roman" w:cs="Times New Roman"/>
          <w:b/>
          <w:bCs/>
          <w:sz w:val="26"/>
          <w:szCs w:val="26"/>
        </w:rPr>
        <w:t>ĐIỀU 6. SỰ KIỆN BẤT KHẢ KHÁNG</w:t>
      </w:r>
    </w:p>
    <w:p w14:paraId="485E072A" w14:textId="77777777" w:rsidR="00E80E48" w:rsidRPr="005423D1" w:rsidRDefault="005F45F8" w:rsidP="0097610C">
      <w:pPr>
        <w:pStyle w:val="ListParagraph"/>
        <w:numPr>
          <w:ilvl w:val="0"/>
          <w:numId w:val="9"/>
        </w:numPr>
        <w:spacing w:line="324" w:lineRule="auto"/>
        <w:ind w:left="567" w:hanging="567"/>
        <w:jc w:val="both"/>
        <w:rPr>
          <w:rFonts w:ascii="Times New Roman" w:hAnsi="Times New Roman" w:cs="Times New Roman"/>
          <w:bCs/>
          <w:sz w:val="26"/>
          <w:szCs w:val="26"/>
        </w:rPr>
      </w:pPr>
      <w:r w:rsidRPr="005423D1">
        <w:rPr>
          <w:rFonts w:ascii="Times New Roman" w:hAnsi="Times New Roman" w:cs="Times New Roman"/>
          <w:bCs/>
          <w:sz w:val="26"/>
          <w:szCs w:val="26"/>
        </w:rPr>
        <w:t>“Bất Khả Kháng” được hiểu là mọi sự kiện, hoạt động xảy ra nằm ngoài tầm kiểm soát của các Bên dù đã áp dụng các biện pháp phòng tránh trong khả năng của mình, gây cản trở việc thực hiện nghĩa vụ của Bên gặp phải sự kiện đó hoặc khiến cho mục đích thực hiện hợp đồng không đạt được, bao gồm nhưng không giới hạn bởi động đất, sóng thần, thiên tai, bão, lũ các thảm h</w:t>
      </w:r>
      <w:r w:rsidRPr="005423D1">
        <w:rPr>
          <w:rFonts w:ascii="Times New Roman" w:hAnsi="Times New Roman" w:cs="Times New Roman"/>
          <w:bCs/>
          <w:sz w:val="26"/>
          <w:szCs w:val="26"/>
          <w:lang w:val="vi-VN"/>
        </w:rPr>
        <w:t>ọa</w:t>
      </w:r>
      <w:r w:rsidRPr="005423D1">
        <w:rPr>
          <w:rFonts w:ascii="Times New Roman" w:hAnsi="Times New Roman" w:cs="Times New Roman"/>
          <w:bCs/>
          <w:sz w:val="26"/>
          <w:szCs w:val="26"/>
        </w:rPr>
        <w:t xml:space="preserve"> tự nhiên tương tự, bạo loạn, chiến tranh, sự phá huỷ, dịch bệnh, các tác động tiêu cực từ thông tin truyền thông, mạng xã hội, những biến động về tình hình kinh doanh, thị trường của Bên A,</w:t>
      </w:r>
      <w:r w:rsidRPr="005423D1">
        <w:rPr>
          <w:rFonts w:ascii="Times New Roman" w:hAnsi="Times New Roman" w:cs="Times New Roman"/>
          <w:bCs/>
          <w:sz w:val="26"/>
          <w:szCs w:val="26"/>
          <w:lang w:val="vi-VN"/>
        </w:rPr>
        <w:t xml:space="preserve"> sự biến động của</w:t>
      </w:r>
      <w:r w:rsidRPr="005423D1">
        <w:rPr>
          <w:rFonts w:ascii="Times New Roman" w:hAnsi="Times New Roman" w:cs="Times New Roman"/>
          <w:bCs/>
          <w:sz w:val="26"/>
          <w:szCs w:val="26"/>
        </w:rPr>
        <w:t xml:space="preserve"> </w:t>
      </w:r>
      <w:r w:rsidRPr="005423D1">
        <w:rPr>
          <w:rFonts w:ascii="Times New Roman" w:hAnsi="Times New Roman" w:cs="Times New Roman"/>
          <w:bCs/>
          <w:sz w:val="26"/>
          <w:szCs w:val="26"/>
          <w:lang w:val="vi-VN"/>
        </w:rPr>
        <w:t xml:space="preserve">thị trường </w:t>
      </w:r>
      <w:r w:rsidRPr="005423D1">
        <w:rPr>
          <w:rFonts w:ascii="Times New Roman" w:hAnsi="Times New Roman" w:cs="Times New Roman"/>
          <w:bCs/>
          <w:sz w:val="26"/>
          <w:szCs w:val="26"/>
        </w:rPr>
        <w:t>kinh tế</w:t>
      </w:r>
      <w:r w:rsidRPr="005423D1">
        <w:rPr>
          <w:rFonts w:ascii="Times New Roman" w:hAnsi="Times New Roman" w:cs="Times New Roman"/>
          <w:bCs/>
          <w:sz w:val="26"/>
          <w:szCs w:val="26"/>
          <w:lang w:val="vi-VN"/>
        </w:rPr>
        <w:t>, tài chính của</w:t>
      </w:r>
      <w:r w:rsidRPr="005423D1">
        <w:rPr>
          <w:rFonts w:ascii="Times New Roman" w:hAnsi="Times New Roman" w:cs="Times New Roman"/>
          <w:bCs/>
          <w:sz w:val="26"/>
          <w:szCs w:val="26"/>
        </w:rPr>
        <w:t xml:space="preserve"> Việt Nam và thế giới, thay đổi pháp luật hoặc ngăn cấm từ cơ quan Nhà nước có thẩm quyền.</w:t>
      </w:r>
    </w:p>
    <w:p w14:paraId="5A45A861" w14:textId="77777777" w:rsidR="00E80E48" w:rsidRPr="005423D1" w:rsidRDefault="005F45F8" w:rsidP="0097610C">
      <w:pPr>
        <w:pStyle w:val="ListParagraph"/>
        <w:numPr>
          <w:ilvl w:val="0"/>
          <w:numId w:val="9"/>
        </w:numPr>
        <w:spacing w:line="324" w:lineRule="auto"/>
        <w:ind w:left="567" w:hanging="567"/>
        <w:jc w:val="both"/>
        <w:rPr>
          <w:rFonts w:ascii="Times New Roman" w:hAnsi="Times New Roman" w:cs="Times New Roman"/>
          <w:bCs/>
          <w:sz w:val="26"/>
          <w:szCs w:val="26"/>
          <w:lang w:val="de-DE"/>
        </w:rPr>
      </w:pPr>
      <w:r w:rsidRPr="005423D1">
        <w:rPr>
          <w:rFonts w:ascii="Times New Roman" w:eastAsia="Times New Roman" w:hAnsi="Times New Roman" w:cs="Times New Roman"/>
          <w:color w:val="000000"/>
          <w:sz w:val="26"/>
          <w:szCs w:val="26"/>
          <w:lang w:val="de-DE"/>
        </w:rPr>
        <w:t>Khi gặp Trường hợp Bất Khả Kháng, Bên trực tiếp bị ảnh hưởng bởi Bất Khả Kháng phải thông báo ngay lập tức cho Bên kia bằng văn bản không chậm hơn 03 (ba) ngày kể từ ngày gặp Bất Khả Kháng và có điều kiện thông báo; hoặc trong trường hợp có thể tiên liệu khả năng có thể xảy ra Bất Khả Kháng, phải thông báo cho Bên kia biết trước ít nhất 10 (mười) ngày trước thời điểm có khả năng xảy ra Bất Khả Kháng; đồng thời phải nêu rõ tình trạng và biện pháp khắc phục hậu quả. Trường hợp dẫn đến hậu quả do Bất Khả Kháng các bên chấp nhận cùng nhau chịu rủi ro xảy ra.</w:t>
      </w:r>
    </w:p>
    <w:p w14:paraId="3D596E13" w14:textId="77777777" w:rsidR="00E80E48" w:rsidRPr="005423D1" w:rsidRDefault="005F45F8" w:rsidP="0097610C">
      <w:pPr>
        <w:pStyle w:val="ListParagraph"/>
        <w:numPr>
          <w:ilvl w:val="0"/>
          <w:numId w:val="9"/>
        </w:numPr>
        <w:spacing w:line="324" w:lineRule="auto"/>
        <w:ind w:left="567" w:hanging="567"/>
        <w:jc w:val="both"/>
        <w:rPr>
          <w:rFonts w:ascii="Times New Roman" w:hAnsi="Times New Roman" w:cs="Times New Roman"/>
          <w:bCs/>
          <w:sz w:val="26"/>
          <w:szCs w:val="26"/>
          <w:lang w:val="de-DE"/>
        </w:rPr>
      </w:pPr>
      <w:r w:rsidRPr="005423D1">
        <w:rPr>
          <w:rFonts w:ascii="Times New Roman" w:eastAsia="Times New Roman" w:hAnsi="Times New Roman" w:cs="Times New Roman"/>
          <w:color w:val="000000"/>
          <w:sz w:val="26"/>
          <w:szCs w:val="26"/>
          <w:lang w:val="de-DE"/>
        </w:rPr>
        <w:t xml:space="preserve">Các bên xem xét tiếp tục thực hiện Hợp đồng khi sự kiện hoặc hậu quả của sự kiện Bất Khả Kháng chấm dứt và không ảnh hưởng đến việc tiếp tục thực hiện Hợp </w:t>
      </w:r>
      <w:r w:rsidRPr="005423D1">
        <w:rPr>
          <w:rFonts w:ascii="Times New Roman" w:eastAsia="Times New Roman" w:hAnsi="Times New Roman" w:cs="Times New Roman"/>
          <w:color w:val="000000"/>
          <w:sz w:val="26"/>
          <w:szCs w:val="26"/>
          <w:lang w:val="de-DE"/>
        </w:rPr>
        <w:lastRenderedPageBreak/>
        <w:t xml:space="preserve">đồng. Trường hợp xảy ra tranh chấp, các bên đồng ý giải quyết theo quy định tại Điều 14 của Hợp đồng này. </w:t>
      </w:r>
    </w:p>
    <w:p w14:paraId="2AE0AAC4" w14:textId="77777777" w:rsidR="00E80E48" w:rsidRPr="005423D1" w:rsidRDefault="1CD7D47C" w:rsidP="0F037B75">
      <w:pPr>
        <w:tabs>
          <w:tab w:val="left" w:pos="450"/>
        </w:tabs>
        <w:spacing w:line="324" w:lineRule="auto"/>
        <w:rPr>
          <w:rFonts w:ascii="Times New Roman" w:hAnsi="Times New Roman" w:cs="Times New Roman"/>
          <w:b/>
          <w:bCs/>
          <w:sz w:val="26"/>
          <w:szCs w:val="26"/>
          <w:lang w:val="de-DE"/>
        </w:rPr>
      </w:pPr>
      <w:r w:rsidRPr="005423D1">
        <w:rPr>
          <w:rFonts w:ascii="Times New Roman" w:hAnsi="Times New Roman" w:cs="Times New Roman"/>
          <w:b/>
          <w:bCs/>
          <w:sz w:val="26"/>
          <w:szCs w:val="26"/>
          <w:lang w:val="de-DE"/>
        </w:rPr>
        <w:t>ĐIỀU 7. RÚT VỐN ĐẦU TƯ TRƯỚC THỜI HẠN CỦA HỢP ĐỒNG</w:t>
      </w:r>
    </w:p>
    <w:p w14:paraId="2278F4E1" w14:textId="1394384A" w:rsidR="00937844" w:rsidRPr="005423D1" w:rsidRDefault="1CD7D47C" w:rsidP="38F63D2A">
      <w:pPr>
        <w:pStyle w:val="ListParagraph"/>
        <w:numPr>
          <w:ilvl w:val="0"/>
          <w:numId w:val="10"/>
        </w:numPr>
        <w:tabs>
          <w:tab w:val="clear" w:pos="432"/>
          <w:tab w:val="left" w:pos="90"/>
        </w:tabs>
        <w:spacing w:before="40" w:after="40" w:line="324" w:lineRule="auto"/>
        <w:ind w:left="567" w:hanging="567"/>
        <w:jc w:val="both"/>
        <w:rPr>
          <w:rFonts w:ascii="Times New Roman" w:hAnsi="Times New Roman" w:cs="Times New Roman"/>
          <w:sz w:val="26"/>
          <w:szCs w:val="26"/>
          <w:lang w:val="vi-VN"/>
        </w:rPr>
      </w:pPr>
      <w:r w:rsidRPr="005423D1">
        <w:rPr>
          <w:rFonts w:ascii="Times New Roman" w:hAnsi="Times New Roman" w:cs="Times New Roman"/>
          <w:color w:val="000000" w:themeColor="text1"/>
          <w:sz w:val="26"/>
          <w:szCs w:val="26"/>
          <w:lang w:val="vi-VN"/>
        </w:rPr>
        <w:t xml:space="preserve">Trường hợp bên B không góp </w:t>
      </w:r>
      <w:r w:rsidR="4B89C7FE" w:rsidRPr="005423D1">
        <w:rPr>
          <w:rFonts w:ascii="Times New Roman" w:hAnsi="Times New Roman" w:cs="Times New Roman"/>
          <w:color w:val="000000" w:themeColor="text1"/>
          <w:sz w:val="26"/>
          <w:szCs w:val="26"/>
          <w:lang w:val="vi-VN"/>
        </w:rPr>
        <w:t>V</w:t>
      </w:r>
      <w:r w:rsidRPr="005423D1">
        <w:rPr>
          <w:rFonts w:ascii="Times New Roman" w:hAnsi="Times New Roman" w:cs="Times New Roman"/>
          <w:color w:val="000000" w:themeColor="text1"/>
          <w:sz w:val="26"/>
          <w:szCs w:val="26"/>
          <w:lang w:val="vi-VN"/>
        </w:rPr>
        <w:t xml:space="preserve">ốn </w:t>
      </w:r>
      <w:r w:rsidR="4A6EA78E" w:rsidRPr="005423D1">
        <w:rPr>
          <w:rFonts w:ascii="Times New Roman" w:hAnsi="Times New Roman" w:cs="Times New Roman"/>
          <w:color w:val="000000" w:themeColor="text1"/>
          <w:sz w:val="26"/>
          <w:szCs w:val="26"/>
          <w:lang w:val="vi-VN"/>
        </w:rPr>
        <w:t xml:space="preserve">Đầu Tư </w:t>
      </w:r>
      <w:r w:rsidRPr="005423D1">
        <w:rPr>
          <w:rFonts w:ascii="Times New Roman" w:hAnsi="Times New Roman" w:cs="Times New Roman"/>
          <w:color w:val="000000" w:themeColor="text1"/>
          <w:sz w:val="26"/>
          <w:szCs w:val="26"/>
          <w:lang w:val="vi-VN"/>
        </w:rPr>
        <w:t>được đúng theo thoả thuận, không đảm bảo tiến độ góp vốn hoặc Bên B có “</w:t>
      </w:r>
      <w:r w:rsidRPr="005423D1">
        <w:rPr>
          <w:rFonts w:ascii="Times New Roman" w:hAnsi="Times New Roman" w:cs="Times New Roman"/>
          <w:b/>
          <w:bCs/>
          <w:color w:val="000000" w:themeColor="text1"/>
          <w:sz w:val="26"/>
          <w:szCs w:val="26"/>
          <w:lang w:val="vi-VN"/>
        </w:rPr>
        <w:t>Yêu Cầu Rút Vốn</w:t>
      </w:r>
      <w:r w:rsidRPr="005423D1">
        <w:rPr>
          <w:rFonts w:ascii="Times New Roman" w:hAnsi="Times New Roman" w:cs="Times New Roman"/>
          <w:i/>
          <w:iCs/>
          <w:color w:val="000000" w:themeColor="text1"/>
          <w:sz w:val="26"/>
          <w:szCs w:val="26"/>
          <w:lang w:val="vi-VN"/>
        </w:rPr>
        <w:t>”</w:t>
      </w:r>
      <w:r w:rsidRPr="005423D1">
        <w:rPr>
          <w:rFonts w:ascii="Times New Roman" w:hAnsi="Times New Roman" w:cs="Times New Roman"/>
          <w:color w:val="000000" w:themeColor="text1"/>
          <w:sz w:val="26"/>
          <w:szCs w:val="26"/>
          <w:lang w:val="vi-VN"/>
        </w:rPr>
        <w:t xml:space="preserve"> đến Bên A yêu cầu </w:t>
      </w:r>
      <w:r w:rsidRPr="005423D1">
        <w:rPr>
          <w:rFonts w:ascii="Times New Roman" w:hAnsi="Times New Roman" w:cs="Times New Roman"/>
          <w:sz w:val="26"/>
          <w:szCs w:val="26"/>
          <w:lang w:val="vi-VN"/>
        </w:rPr>
        <w:t>hoàn trả toàn bộ hoặc một phần Vốn Đầu Tư</w:t>
      </w:r>
      <w:r w:rsidRPr="005423D1">
        <w:rPr>
          <w:rFonts w:ascii="Times New Roman" w:hAnsi="Times New Roman" w:cs="Times New Roman"/>
          <w:color w:val="000000" w:themeColor="text1"/>
          <w:sz w:val="26"/>
          <w:szCs w:val="26"/>
          <w:lang w:val="vi-VN"/>
        </w:rPr>
        <w:t xml:space="preserve"> trước thời hạn nêu trên các bên sẽ thoả thuận thực hiện theo các phương án sau: </w:t>
      </w:r>
    </w:p>
    <w:p w14:paraId="155729BE" w14:textId="6692B254" w:rsidR="00937844" w:rsidRPr="005423D1" w:rsidRDefault="235B7D66" w:rsidP="3CC10E5C">
      <w:pPr>
        <w:pStyle w:val="NormalWeb"/>
        <w:numPr>
          <w:ilvl w:val="0"/>
          <w:numId w:val="24"/>
        </w:numPr>
        <w:spacing w:before="0" w:beforeAutospacing="0" w:after="0" w:afterAutospacing="0" w:line="360" w:lineRule="auto"/>
        <w:ind w:left="567" w:hanging="425"/>
        <w:jc w:val="both"/>
        <w:rPr>
          <w:color w:val="000000"/>
          <w:sz w:val="26"/>
          <w:szCs w:val="26"/>
          <w:highlight w:val="yellow"/>
          <w:lang w:val="vi-VN"/>
        </w:rPr>
      </w:pPr>
      <w:r w:rsidRPr="005423D1">
        <w:rPr>
          <w:color w:val="000000" w:themeColor="text1"/>
          <w:sz w:val="26"/>
          <w:szCs w:val="26"/>
          <w:highlight w:val="yellow"/>
          <w:lang w:val="vi-VN"/>
        </w:rPr>
        <w:t xml:space="preserve">Số cổ phần </w:t>
      </w:r>
      <w:r w:rsidR="1212EB42" w:rsidRPr="005423D1">
        <w:rPr>
          <w:color w:val="000000" w:themeColor="text1"/>
          <w:sz w:val="26"/>
          <w:szCs w:val="26"/>
          <w:highlight w:val="yellow"/>
          <w:lang w:val="vi-VN"/>
        </w:rPr>
        <w:t>B</w:t>
      </w:r>
      <w:r w:rsidR="1FC12031" w:rsidRPr="005423D1">
        <w:rPr>
          <w:color w:val="000000" w:themeColor="text1"/>
          <w:sz w:val="26"/>
          <w:szCs w:val="26"/>
          <w:highlight w:val="yellow"/>
          <w:lang w:val="vi-VN"/>
        </w:rPr>
        <w:t xml:space="preserve">ên B được nhận </w:t>
      </w:r>
      <w:r w:rsidRPr="005423D1">
        <w:rPr>
          <w:color w:val="000000" w:themeColor="text1"/>
          <w:sz w:val="26"/>
          <w:szCs w:val="26"/>
          <w:highlight w:val="yellow"/>
          <w:lang w:val="vi-VN"/>
        </w:rPr>
        <w:t xml:space="preserve">sẽ được tính </w:t>
      </w:r>
      <w:r w:rsidR="437C3D4A" w:rsidRPr="005423D1">
        <w:rPr>
          <w:color w:val="000000" w:themeColor="text1"/>
          <w:sz w:val="26"/>
          <w:szCs w:val="26"/>
          <w:highlight w:val="yellow"/>
          <w:lang w:val="vi-VN"/>
        </w:rPr>
        <w:t xml:space="preserve">đúng </w:t>
      </w:r>
      <w:r w:rsidR="452C5C59" w:rsidRPr="005423D1">
        <w:rPr>
          <w:color w:val="000000" w:themeColor="text1"/>
          <w:sz w:val="26"/>
          <w:szCs w:val="26"/>
          <w:highlight w:val="yellow"/>
          <w:lang w:val="vi-VN"/>
        </w:rPr>
        <w:t xml:space="preserve">đến thời điểm dừng góp </w:t>
      </w:r>
      <w:r w:rsidR="00C37E57" w:rsidRPr="005423D1">
        <w:rPr>
          <w:color w:val="000000" w:themeColor="text1"/>
          <w:sz w:val="26"/>
          <w:szCs w:val="26"/>
          <w:highlight w:val="yellow"/>
          <w:lang w:val="vi-VN"/>
        </w:rPr>
        <w:t>V</w:t>
      </w:r>
      <w:r w:rsidR="452C5C59" w:rsidRPr="005423D1">
        <w:rPr>
          <w:color w:val="000000" w:themeColor="text1"/>
          <w:sz w:val="26"/>
          <w:szCs w:val="26"/>
          <w:highlight w:val="yellow"/>
          <w:lang w:val="vi-VN"/>
        </w:rPr>
        <w:t>ốn</w:t>
      </w:r>
      <w:r w:rsidR="1E70C4BA" w:rsidRPr="005423D1">
        <w:rPr>
          <w:color w:val="000000" w:themeColor="text1"/>
          <w:sz w:val="26"/>
          <w:szCs w:val="26"/>
          <w:highlight w:val="yellow"/>
          <w:lang w:val="vi-VN"/>
        </w:rPr>
        <w:t xml:space="preserve"> Đầu Tư</w:t>
      </w:r>
      <w:r w:rsidR="452C5C59" w:rsidRPr="005423D1">
        <w:rPr>
          <w:color w:val="000000" w:themeColor="text1"/>
          <w:sz w:val="26"/>
          <w:szCs w:val="26"/>
          <w:highlight w:val="yellow"/>
          <w:lang w:val="vi-VN"/>
        </w:rPr>
        <w:t xml:space="preserve"> và </w:t>
      </w:r>
      <w:r w:rsidR="05DAB188" w:rsidRPr="005423D1">
        <w:rPr>
          <w:color w:val="000000" w:themeColor="text1"/>
          <w:sz w:val="26"/>
          <w:szCs w:val="26"/>
          <w:highlight w:val="yellow"/>
          <w:lang w:val="vi-VN"/>
        </w:rPr>
        <w:t xml:space="preserve">Bên B </w:t>
      </w:r>
      <w:r w:rsidR="452C5C59" w:rsidRPr="005423D1">
        <w:rPr>
          <w:color w:val="000000" w:themeColor="text1"/>
          <w:sz w:val="26"/>
          <w:szCs w:val="26"/>
          <w:highlight w:val="yellow"/>
          <w:lang w:val="vi-VN"/>
        </w:rPr>
        <w:t xml:space="preserve">chỉ nhận được các quyền lợi </w:t>
      </w:r>
      <w:r w:rsidRPr="005423D1">
        <w:rPr>
          <w:color w:val="000000" w:themeColor="text1"/>
          <w:sz w:val="26"/>
          <w:szCs w:val="26"/>
          <w:highlight w:val="yellow"/>
          <w:lang w:val="vi-VN"/>
        </w:rPr>
        <w:t xml:space="preserve"> tương đương theo số tiền bên B đã góp.</w:t>
      </w:r>
      <w:r w:rsidR="516234A7" w:rsidRPr="005423D1">
        <w:rPr>
          <w:color w:val="000000" w:themeColor="text1"/>
          <w:sz w:val="26"/>
          <w:szCs w:val="26"/>
          <w:highlight w:val="yellow"/>
          <w:lang w:val="vi-VN"/>
        </w:rPr>
        <w:t xml:space="preserve"> </w:t>
      </w:r>
    </w:p>
    <w:p w14:paraId="4BE914DF" w14:textId="1E64F6F3" w:rsidR="00937844" w:rsidRPr="005423D1" w:rsidRDefault="4BE9EA8C" w:rsidP="0F037B75">
      <w:pPr>
        <w:pStyle w:val="NormalWeb"/>
        <w:numPr>
          <w:ilvl w:val="0"/>
          <w:numId w:val="24"/>
        </w:numPr>
        <w:spacing w:before="0" w:beforeAutospacing="0" w:after="0" w:afterAutospacing="0" w:line="360" w:lineRule="auto"/>
        <w:ind w:left="567" w:hanging="425"/>
        <w:jc w:val="both"/>
        <w:rPr>
          <w:color w:val="000000"/>
          <w:sz w:val="26"/>
          <w:szCs w:val="26"/>
          <w:highlight w:val="yellow"/>
          <w:lang w:val="vi-VN"/>
        </w:rPr>
      </w:pPr>
      <w:r w:rsidRPr="005423D1">
        <w:rPr>
          <w:color w:val="000000" w:themeColor="text1"/>
          <w:sz w:val="26"/>
          <w:szCs w:val="26"/>
          <w:highlight w:val="yellow"/>
          <w:lang w:val="vi-VN"/>
        </w:rPr>
        <w:t xml:space="preserve">Bên A </w:t>
      </w:r>
      <w:r w:rsidR="43AEE1D0" w:rsidRPr="005423D1">
        <w:rPr>
          <w:color w:val="000000" w:themeColor="text1"/>
          <w:sz w:val="26"/>
          <w:szCs w:val="26"/>
          <w:highlight w:val="yellow"/>
          <w:lang w:val="vi-VN"/>
        </w:rPr>
        <w:t xml:space="preserve">cam kết </w:t>
      </w:r>
      <w:r w:rsidRPr="005423D1">
        <w:rPr>
          <w:color w:val="000000" w:themeColor="text1"/>
          <w:sz w:val="26"/>
          <w:szCs w:val="26"/>
          <w:highlight w:val="yellow"/>
          <w:lang w:val="vi-VN"/>
        </w:rPr>
        <w:t xml:space="preserve">sẽ mua lại số cổ phần theo thỏa thuận tại thời điểm bên B dừng góp </w:t>
      </w:r>
      <w:r w:rsidR="17FBF9BF" w:rsidRPr="005423D1">
        <w:rPr>
          <w:color w:val="000000" w:themeColor="text1"/>
          <w:sz w:val="26"/>
          <w:szCs w:val="26"/>
          <w:highlight w:val="yellow"/>
          <w:lang w:val="vi-VN"/>
        </w:rPr>
        <w:t>V</w:t>
      </w:r>
      <w:r w:rsidRPr="005423D1">
        <w:rPr>
          <w:color w:val="000000" w:themeColor="text1"/>
          <w:sz w:val="26"/>
          <w:szCs w:val="26"/>
          <w:highlight w:val="yellow"/>
          <w:lang w:val="vi-VN"/>
        </w:rPr>
        <w:t>ốn</w:t>
      </w:r>
      <w:r w:rsidR="3164ED79" w:rsidRPr="005423D1">
        <w:rPr>
          <w:color w:val="000000" w:themeColor="text1"/>
          <w:sz w:val="26"/>
          <w:szCs w:val="26"/>
          <w:highlight w:val="yellow"/>
          <w:lang w:val="vi-VN"/>
        </w:rPr>
        <w:t xml:space="preserve"> Đầu Tư</w:t>
      </w:r>
      <w:r w:rsidR="725C8F74" w:rsidRPr="005423D1">
        <w:rPr>
          <w:color w:val="000000" w:themeColor="text1"/>
          <w:sz w:val="26"/>
          <w:szCs w:val="26"/>
          <w:highlight w:val="yellow"/>
          <w:lang w:val="vi-VN"/>
        </w:rPr>
        <w:t xml:space="preserve">, </w:t>
      </w:r>
      <w:r w:rsidRPr="005423D1">
        <w:rPr>
          <w:color w:val="000000" w:themeColor="text1"/>
          <w:sz w:val="26"/>
          <w:szCs w:val="26"/>
          <w:highlight w:val="yellow"/>
          <w:lang w:val="vi-VN"/>
        </w:rPr>
        <w:t xml:space="preserve">mức giá </w:t>
      </w:r>
      <w:r w:rsidR="1014BBD7" w:rsidRPr="005423D1">
        <w:rPr>
          <w:color w:val="000000" w:themeColor="text1"/>
          <w:sz w:val="26"/>
          <w:szCs w:val="26"/>
          <w:highlight w:val="yellow"/>
          <w:lang w:val="vi-VN"/>
        </w:rPr>
        <w:t xml:space="preserve">bên A đồng ý mua lại </w:t>
      </w:r>
      <w:r w:rsidRPr="005423D1">
        <w:rPr>
          <w:color w:val="000000" w:themeColor="text1"/>
          <w:sz w:val="26"/>
          <w:szCs w:val="26"/>
          <w:highlight w:val="yellow"/>
          <w:lang w:val="vi-VN"/>
        </w:rPr>
        <w:t>t</w:t>
      </w:r>
      <w:r w:rsidR="35BA1C81" w:rsidRPr="005423D1">
        <w:rPr>
          <w:color w:val="000000" w:themeColor="text1"/>
          <w:sz w:val="26"/>
          <w:szCs w:val="26"/>
          <w:highlight w:val="yellow"/>
          <w:lang w:val="vi-VN"/>
        </w:rPr>
        <w:t xml:space="preserve">ối đa </w:t>
      </w:r>
      <w:r w:rsidRPr="005423D1">
        <w:rPr>
          <w:color w:val="000000" w:themeColor="text1"/>
          <w:sz w:val="26"/>
          <w:szCs w:val="26"/>
          <w:highlight w:val="yellow"/>
          <w:lang w:val="vi-VN"/>
        </w:rPr>
        <w:t xml:space="preserve">bằng với giá bên B đã </w:t>
      </w:r>
      <w:r w:rsidR="16A4F7A0" w:rsidRPr="005423D1">
        <w:rPr>
          <w:color w:val="000000" w:themeColor="text1"/>
          <w:sz w:val="26"/>
          <w:szCs w:val="26"/>
          <w:highlight w:val="yellow"/>
          <w:lang w:val="vi-VN"/>
        </w:rPr>
        <w:t>thanh toán</w:t>
      </w:r>
      <w:r w:rsidRPr="005423D1">
        <w:rPr>
          <w:color w:val="000000" w:themeColor="text1"/>
          <w:sz w:val="26"/>
          <w:szCs w:val="26"/>
          <w:highlight w:val="yellow"/>
          <w:lang w:val="vi-VN"/>
        </w:rPr>
        <w:t>. </w:t>
      </w:r>
    </w:p>
    <w:p w14:paraId="44CB06B6" w14:textId="7773043B" w:rsidR="00E80E48" w:rsidRPr="005423D1" w:rsidRDefault="50D6D277" w:rsidP="71718299">
      <w:pPr>
        <w:pStyle w:val="ListParagraph"/>
        <w:numPr>
          <w:ilvl w:val="0"/>
          <w:numId w:val="10"/>
        </w:numPr>
        <w:tabs>
          <w:tab w:val="clear" w:pos="432"/>
          <w:tab w:val="left" w:pos="90"/>
        </w:tabs>
        <w:spacing w:before="40" w:after="40" w:line="324" w:lineRule="auto"/>
        <w:ind w:left="567" w:hanging="567"/>
        <w:jc w:val="both"/>
        <w:rPr>
          <w:rFonts w:ascii="Times New Roman" w:hAnsi="Times New Roman" w:cs="Times New Roman"/>
          <w:sz w:val="26"/>
          <w:szCs w:val="26"/>
          <w:lang w:val="vi-VN"/>
        </w:rPr>
      </w:pPr>
      <w:r w:rsidRPr="71718299">
        <w:rPr>
          <w:rFonts w:ascii="Times New Roman" w:hAnsi="Times New Roman" w:cs="Times New Roman"/>
          <w:sz w:val="26"/>
          <w:szCs w:val="26"/>
          <w:lang w:val="vi-VN" w:eastAsia="vi-VN"/>
        </w:rPr>
        <w:t xml:space="preserve">Yêu cầu rút vốn trước hạn phải được thể hiện bằng văn bản và gửi trực tiếp hoặc thông qua chuyển phát nhanh có bảo đảm của bưu điện. Trong vòng </w:t>
      </w:r>
      <w:r w:rsidR="36EB318E" w:rsidRPr="71718299">
        <w:rPr>
          <w:rFonts w:ascii="Times New Roman" w:hAnsi="Times New Roman" w:cs="Times New Roman"/>
          <w:sz w:val="26"/>
          <w:szCs w:val="26"/>
          <w:lang w:val="vi-VN" w:eastAsia="vi-VN"/>
        </w:rPr>
        <w:t>90</w:t>
      </w:r>
      <w:r w:rsidRPr="71718299">
        <w:rPr>
          <w:rFonts w:ascii="Times New Roman" w:hAnsi="Times New Roman" w:cs="Times New Roman"/>
          <w:sz w:val="26"/>
          <w:szCs w:val="26"/>
          <w:lang w:val="vi-VN" w:eastAsia="vi-VN"/>
        </w:rPr>
        <w:t xml:space="preserve"> </w:t>
      </w:r>
      <w:r w:rsidRPr="71718299">
        <w:rPr>
          <w:rFonts w:ascii="Times New Roman" w:hAnsi="Times New Roman" w:cs="Times New Roman"/>
          <w:i/>
          <w:iCs/>
          <w:sz w:val="26"/>
          <w:szCs w:val="26"/>
          <w:lang w:val="vi-VN" w:eastAsia="vi-VN"/>
        </w:rPr>
        <w:t>(</w:t>
      </w:r>
      <w:r w:rsidR="4EA2FD3A" w:rsidRPr="71718299">
        <w:rPr>
          <w:rFonts w:ascii="Times New Roman" w:hAnsi="Times New Roman" w:cs="Times New Roman"/>
          <w:i/>
          <w:iCs/>
          <w:sz w:val="26"/>
          <w:szCs w:val="26"/>
          <w:lang w:val="vi-VN" w:eastAsia="vi-VN"/>
        </w:rPr>
        <w:t>chín</w:t>
      </w:r>
      <w:r w:rsidRPr="71718299">
        <w:rPr>
          <w:rFonts w:ascii="Times New Roman" w:hAnsi="Times New Roman" w:cs="Times New Roman"/>
          <w:i/>
          <w:iCs/>
          <w:sz w:val="26"/>
          <w:szCs w:val="26"/>
          <w:lang w:val="vi-VN" w:eastAsia="vi-VN"/>
        </w:rPr>
        <w:t xml:space="preserve"> mươi</w:t>
      </w:r>
      <w:r w:rsidRPr="71718299">
        <w:rPr>
          <w:rFonts w:ascii="Times New Roman" w:hAnsi="Times New Roman" w:cs="Times New Roman"/>
          <w:sz w:val="26"/>
          <w:szCs w:val="26"/>
          <w:lang w:val="vi-VN" w:eastAsia="vi-VN"/>
        </w:rPr>
        <w:t>) ngày làm việc kể từ ngày nhận được Yêu cầu rút vốn trước hạn hợp lệ, Bên A sẽ giải quyết Yêu Cầu Rút Vốn Trước Hạn và thông báo đồng ý Yêu Cầu Rút Vốn Trước Hạn bằng văn bản cho Bên B (</w:t>
      </w:r>
      <w:r w:rsidRPr="71718299">
        <w:rPr>
          <w:rFonts w:ascii="Times New Roman" w:hAnsi="Times New Roman" w:cs="Times New Roman"/>
          <w:i/>
          <w:iCs/>
          <w:sz w:val="26"/>
          <w:szCs w:val="26"/>
          <w:lang w:val="vi-VN" w:eastAsia="vi-VN"/>
        </w:rPr>
        <w:t>“</w:t>
      </w:r>
      <w:r w:rsidRPr="71718299">
        <w:rPr>
          <w:rFonts w:ascii="Times New Roman" w:hAnsi="Times New Roman" w:cs="Times New Roman"/>
          <w:b/>
          <w:bCs/>
          <w:sz w:val="26"/>
          <w:szCs w:val="26"/>
          <w:lang w:val="vi-VN" w:eastAsia="vi-VN"/>
        </w:rPr>
        <w:t>Thông Báo Đồng Ý</w:t>
      </w:r>
      <w:r w:rsidRPr="71718299">
        <w:rPr>
          <w:rFonts w:ascii="Times New Roman" w:hAnsi="Times New Roman" w:cs="Times New Roman"/>
          <w:sz w:val="26"/>
          <w:szCs w:val="26"/>
          <w:lang w:val="vi-VN" w:eastAsia="vi-VN"/>
        </w:rPr>
        <w:t xml:space="preserve">”). </w:t>
      </w:r>
    </w:p>
    <w:p w14:paraId="7F593AC6" w14:textId="4C681E4D" w:rsidR="00E80E48" w:rsidRPr="005423D1" w:rsidRDefault="50D6D277" w:rsidP="0097610C">
      <w:pPr>
        <w:pStyle w:val="ListParagraph"/>
        <w:numPr>
          <w:ilvl w:val="0"/>
          <w:numId w:val="10"/>
        </w:numPr>
        <w:tabs>
          <w:tab w:val="clear" w:pos="432"/>
          <w:tab w:val="left" w:pos="90"/>
        </w:tabs>
        <w:spacing w:before="40" w:after="40" w:line="324" w:lineRule="auto"/>
        <w:ind w:left="567" w:hanging="567"/>
        <w:contextualSpacing w:val="0"/>
        <w:jc w:val="both"/>
        <w:rPr>
          <w:rFonts w:ascii="Times New Roman" w:hAnsi="Times New Roman" w:cs="Times New Roman"/>
          <w:sz w:val="26"/>
          <w:szCs w:val="26"/>
          <w:lang w:val="vi-VN"/>
        </w:rPr>
      </w:pPr>
      <w:r w:rsidRPr="005423D1">
        <w:rPr>
          <w:rFonts w:ascii="Times New Roman" w:hAnsi="Times New Roman" w:cs="Times New Roman"/>
          <w:sz w:val="26"/>
          <w:szCs w:val="26"/>
          <w:lang w:val="vi-VN" w:eastAsia="vi-VN"/>
        </w:rPr>
        <w:t xml:space="preserve">Trường hợp Bên Đầu Tư đơn phương chấm dứt hợp đồng trước thời hạn được hiểu là Bên B từ bỏ mọi quyền lợi của mình tại Bên A. </w:t>
      </w:r>
    </w:p>
    <w:p w14:paraId="1D30C361" w14:textId="63A4B35E" w:rsidR="00E80E48" w:rsidRPr="005423D1" w:rsidRDefault="50D6D277" w:rsidP="38F63D2A">
      <w:pPr>
        <w:pStyle w:val="ListParagraph"/>
        <w:numPr>
          <w:ilvl w:val="0"/>
          <w:numId w:val="10"/>
        </w:numPr>
        <w:tabs>
          <w:tab w:val="clear" w:pos="432"/>
          <w:tab w:val="left" w:pos="90"/>
        </w:tabs>
        <w:spacing w:before="40" w:after="40" w:line="324" w:lineRule="auto"/>
        <w:ind w:left="567" w:hanging="567"/>
        <w:jc w:val="both"/>
        <w:rPr>
          <w:rFonts w:ascii="Times New Roman" w:hAnsi="Times New Roman" w:cs="Times New Roman"/>
          <w:sz w:val="26"/>
          <w:szCs w:val="26"/>
          <w:lang w:val="vi-VN" w:eastAsia="vi-VN"/>
        </w:rPr>
      </w:pPr>
      <w:r w:rsidRPr="005423D1">
        <w:rPr>
          <w:rFonts w:ascii="Times New Roman" w:hAnsi="Times New Roman" w:cs="Times New Roman"/>
          <w:sz w:val="26"/>
          <w:szCs w:val="26"/>
          <w:lang w:val="vi-VN" w:eastAsia="vi-VN"/>
        </w:rPr>
        <w:t xml:space="preserve">Sau khi kết thúc Hợp đồng, nếu Bên B muốn tiếp tục Góp </w:t>
      </w:r>
      <w:r w:rsidR="7F76E3A1" w:rsidRPr="005423D1">
        <w:rPr>
          <w:rFonts w:ascii="Times New Roman" w:hAnsi="Times New Roman" w:cs="Times New Roman"/>
          <w:sz w:val="26"/>
          <w:szCs w:val="26"/>
          <w:lang w:val="vi-VN" w:eastAsia="vi-VN"/>
        </w:rPr>
        <w:t>V</w:t>
      </w:r>
      <w:r w:rsidRPr="005423D1">
        <w:rPr>
          <w:rFonts w:ascii="Times New Roman" w:hAnsi="Times New Roman" w:cs="Times New Roman"/>
          <w:sz w:val="26"/>
          <w:szCs w:val="26"/>
          <w:lang w:val="vi-VN" w:eastAsia="vi-VN"/>
        </w:rPr>
        <w:t xml:space="preserve">ốn </w:t>
      </w:r>
      <w:r w:rsidR="4FB36259" w:rsidRPr="005423D1">
        <w:rPr>
          <w:rFonts w:ascii="Times New Roman" w:hAnsi="Times New Roman" w:cs="Times New Roman"/>
          <w:sz w:val="26"/>
          <w:szCs w:val="26"/>
          <w:lang w:val="vi-VN" w:eastAsia="vi-VN"/>
        </w:rPr>
        <w:t>Đ</w:t>
      </w:r>
      <w:r w:rsidRPr="005423D1">
        <w:rPr>
          <w:rFonts w:ascii="Times New Roman" w:hAnsi="Times New Roman" w:cs="Times New Roman"/>
          <w:sz w:val="26"/>
          <w:szCs w:val="26"/>
          <w:lang w:val="vi-VN" w:eastAsia="vi-VN"/>
        </w:rPr>
        <w:t xml:space="preserve">ầu </w:t>
      </w:r>
      <w:r w:rsidR="6BA66613" w:rsidRPr="005423D1">
        <w:rPr>
          <w:rFonts w:ascii="Times New Roman" w:hAnsi="Times New Roman" w:cs="Times New Roman"/>
          <w:sz w:val="26"/>
          <w:szCs w:val="26"/>
          <w:lang w:val="vi-VN" w:eastAsia="vi-VN"/>
        </w:rPr>
        <w:t>T</w:t>
      </w:r>
      <w:r w:rsidRPr="005423D1">
        <w:rPr>
          <w:rFonts w:ascii="Times New Roman" w:hAnsi="Times New Roman" w:cs="Times New Roman"/>
          <w:sz w:val="26"/>
          <w:szCs w:val="26"/>
          <w:lang w:val="vi-VN" w:eastAsia="vi-VN"/>
        </w:rPr>
        <w:t>ư sẽ ký kết hợp đồng mới và hưởng các quyền lợi theo nội dung hợp đồng mới mà không liên quan gì đến quyền lợi của hợp đồng cũ.</w:t>
      </w:r>
    </w:p>
    <w:p w14:paraId="72C4270B" w14:textId="77777777" w:rsidR="00E80E48" w:rsidRPr="005423D1" w:rsidRDefault="005F45F8" w:rsidP="0097610C">
      <w:pPr>
        <w:spacing w:line="324" w:lineRule="auto"/>
        <w:jc w:val="both"/>
        <w:rPr>
          <w:rFonts w:ascii="Times New Roman" w:hAnsi="Times New Roman" w:cs="Times New Roman"/>
          <w:b/>
          <w:sz w:val="26"/>
          <w:szCs w:val="26"/>
        </w:rPr>
      </w:pPr>
      <w:r w:rsidRPr="005423D1">
        <w:rPr>
          <w:rFonts w:ascii="Times New Roman" w:hAnsi="Times New Roman" w:cs="Times New Roman"/>
          <w:b/>
          <w:sz w:val="26"/>
          <w:szCs w:val="26"/>
        </w:rPr>
        <w:t>ĐIỀU 8.</w:t>
      </w:r>
      <w:r w:rsidRPr="005423D1">
        <w:rPr>
          <w:rFonts w:ascii="Times New Roman" w:hAnsi="Times New Roman" w:cs="Times New Roman"/>
          <w:b/>
          <w:sz w:val="26"/>
          <w:szCs w:val="26"/>
          <w:lang w:val="vi-VN"/>
        </w:rPr>
        <w:t xml:space="preserve"> </w:t>
      </w:r>
      <w:r w:rsidRPr="005423D1">
        <w:rPr>
          <w:rFonts w:ascii="Times New Roman" w:hAnsi="Times New Roman" w:cs="Times New Roman"/>
          <w:b/>
          <w:sz w:val="26"/>
          <w:szCs w:val="26"/>
        </w:rPr>
        <w:t xml:space="preserve">CHUYỂN NHƯỢNG HỢP ĐỒNG </w:t>
      </w:r>
    </w:p>
    <w:p w14:paraId="6A1AC3C9" w14:textId="77777777" w:rsidR="00E80E48" w:rsidRPr="005423D1" w:rsidRDefault="005F45F8" w:rsidP="0097610C">
      <w:pPr>
        <w:pStyle w:val="ListParagraph"/>
        <w:numPr>
          <w:ilvl w:val="0"/>
          <w:numId w:val="11"/>
        </w:numPr>
        <w:tabs>
          <w:tab w:val="clear" w:pos="432"/>
          <w:tab w:val="left" w:pos="0"/>
        </w:tabs>
        <w:spacing w:before="40" w:after="40" w:line="324" w:lineRule="auto"/>
        <w:ind w:left="567" w:hanging="567"/>
        <w:contextualSpacing w:val="0"/>
        <w:jc w:val="both"/>
        <w:rPr>
          <w:rFonts w:ascii="Times New Roman" w:hAnsi="Times New Roman" w:cs="Times New Roman"/>
          <w:b/>
          <w:bCs/>
          <w:sz w:val="26"/>
          <w:szCs w:val="26"/>
          <w:lang w:val="vi-VN" w:eastAsia="vi-VN"/>
        </w:rPr>
      </w:pPr>
      <w:r w:rsidRPr="005423D1">
        <w:rPr>
          <w:rFonts w:ascii="Times New Roman" w:hAnsi="Times New Roman" w:cs="Times New Roman"/>
          <w:bCs/>
          <w:sz w:val="26"/>
          <w:szCs w:val="26"/>
          <w:lang w:val="vi-VN" w:eastAsia="vi-VN"/>
        </w:rPr>
        <w:t xml:space="preserve">Trong thời hạn Hợp đồng, Bên </w:t>
      </w:r>
      <w:r w:rsidRPr="005423D1">
        <w:rPr>
          <w:rFonts w:ascii="Times New Roman" w:hAnsi="Times New Roman" w:cs="Times New Roman"/>
          <w:bCs/>
          <w:sz w:val="26"/>
          <w:szCs w:val="26"/>
          <w:lang w:eastAsia="vi-VN"/>
        </w:rPr>
        <w:t>B</w:t>
      </w:r>
      <w:r w:rsidRPr="005423D1">
        <w:rPr>
          <w:rFonts w:ascii="Times New Roman" w:hAnsi="Times New Roman" w:cs="Times New Roman"/>
          <w:bCs/>
          <w:sz w:val="26"/>
          <w:szCs w:val="26"/>
          <w:lang w:val="vi-VN" w:eastAsia="vi-VN"/>
        </w:rPr>
        <w:t xml:space="preserve"> chỉ được quyền chuyển nhượng toàn bộ quyền và nghĩa vụ của mình theo Hợp đồng này cho một bên thứ ba khác là chủ thể có đủ điều kiện theo quy định của pháp luật (“</w:t>
      </w:r>
      <w:r w:rsidRPr="005423D1">
        <w:rPr>
          <w:rFonts w:ascii="Times New Roman" w:hAnsi="Times New Roman" w:cs="Times New Roman"/>
          <w:b/>
          <w:bCs/>
          <w:sz w:val="26"/>
          <w:szCs w:val="26"/>
          <w:lang w:val="vi-VN" w:eastAsia="vi-VN"/>
        </w:rPr>
        <w:t>Bên Thứ Ba</w:t>
      </w:r>
      <w:r w:rsidRPr="005423D1">
        <w:rPr>
          <w:rFonts w:ascii="Times New Roman" w:hAnsi="Times New Roman" w:cs="Times New Roman"/>
          <w:bCs/>
          <w:sz w:val="26"/>
          <w:szCs w:val="26"/>
          <w:lang w:val="vi-VN" w:eastAsia="vi-VN"/>
        </w:rPr>
        <w:t>”). Việc chuyển nhượng này chỉ có hiệu lực khi đáp ứng đầy đủ các điều kiện sau: (i) phải được lập thành văn bản; và (ii) được sự đồng ý bằng văn bản của Bên A, (iii) Bên Thứ Ba phải chấp thuận và có trách nhiệm thực hiện các cam kết ban đầu giữa Bên A và Bên B  (“</w:t>
      </w:r>
      <w:r w:rsidRPr="005423D1">
        <w:rPr>
          <w:rFonts w:ascii="Times New Roman" w:hAnsi="Times New Roman" w:cs="Times New Roman"/>
          <w:b/>
          <w:bCs/>
          <w:sz w:val="26"/>
          <w:szCs w:val="26"/>
          <w:lang w:val="vi-VN" w:eastAsia="vi-VN"/>
        </w:rPr>
        <w:t>Hợp Đồng Chuyển Nhượng</w:t>
      </w:r>
      <w:r w:rsidRPr="005423D1">
        <w:rPr>
          <w:rFonts w:ascii="Times New Roman" w:hAnsi="Times New Roman" w:cs="Times New Roman"/>
          <w:bCs/>
          <w:sz w:val="26"/>
          <w:szCs w:val="26"/>
          <w:lang w:val="vi-VN" w:eastAsia="vi-VN"/>
        </w:rPr>
        <w:t>”);</w:t>
      </w:r>
    </w:p>
    <w:p w14:paraId="1FD5DA5A" w14:textId="77777777" w:rsidR="00E80E48" w:rsidRPr="005423D1" w:rsidRDefault="005F45F8" w:rsidP="0097610C">
      <w:pPr>
        <w:pStyle w:val="ListParagraph"/>
        <w:numPr>
          <w:ilvl w:val="0"/>
          <w:numId w:val="11"/>
        </w:numPr>
        <w:tabs>
          <w:tab w:val="clear" w:pos="432"/>
          <w:tab w:val="left" w:pos="0"/>
        </w:tabs>
        <w:spacing w:before="40" w:after="40" w:line="324" w:lineRule="auto"/>
        <w:ind w:left="567" w:hanging="567"/>
        <w:contextualSpacing w:val="0"/>
        <w:jc w:val="both"/>
        <w:rPr>
          <w:rFonts w:ascii="Times New Roman" w:hAnsi="Times New Roman" w:cs="Times New Roman"/>
          <w:b/>
          <w:bCs/>
          <w:sz w:val="26"/>
          <w:szCs w:val="26"/>
          <w:lang w:val="vi-VN" w:eastAsia="vi-VN"/>
        </w:rPr>
      </w:pPr>
      <w:r w:rsidRPr="005423D1">
        <w:rPr>
          <w:rFonts w:ascii="Times New Roman" w:hAnsi="Times New Roman" w:cs="Times New Roman"/>
          <w:bCs/>
          <w:sz w:val="26"/>
          <w:szCs w:val="26"/>
          <w:lang w:val="vi-VN" w:eastAsia="vi-VN"/>
        </w:rPr>
        <w:t xml:space="preserve">Trước thời điểm Bên B và Bên Thứ Ba dự kiến ký kết Hợp đồng chuyển nhượng 15 ngày làm việc, Bên B có trách nhiệm thông báo bằng văn bản cho Bên A về việc chuyển nhượng và cung cấp bản dự thảo của Hợp đồng Chuyển nhượng để Bên A rà soát, kiểm tra, xác nhận và phê duyệt. Hợp đồng Chuyển nhượng chỉ </w:t>
      </w:r>
      <w:r w:rsidRPr="005423D1">
        <w:rPr>
          <w:rFonts w:ascii="Times New Roman" w:hAnsi="Times New Roman" w:cs="Times New Roman"/>
          <w:bCs/>
          <w:sz w:val="26"/>
          <w:szCs w:val="26"/>
          <w:lang w:val="vi-VN" w:eastAsia="vi-VN"/>
        </w:rPr>
        <w:lastRenderedPageBreak/>
        <w:t>được ký kết sau khi bản dự thảo được sự đồng ý bằng văn bản của Bên A. Sau khi Bên B và Bên Thứ Ba ký kết Hợp đồng Chuyển nhượng, Bên B hoặc Bên Thứ Ba có trách nhiệm cung cấp 01 (một) bản gốc Hợp đồng Chuyển nhượng cùng các phụ lục, giấy tờ, tài liệu liên quan đến Hợp đồng Chuyển nhượng cho Bên A;</w:t>
      </w:r>
    </w:p>
    <w:p w14:paraId="6A266A7C" w14:textId="44518E95" w:rsidR="00E80E48" w:rsidRPr="005423D1" w:rsidRDefault="005F45F8" w:rsidP="0097610C">
      <w:pPr>
        <w:pStyle w:val="ListParagraph"/>
        <w:numPr>
          <w:ilvl w:val="0"/>
          <w:numId w:val="11"/>
        </w:numPr>
        <w:tabs>
          <w:tab w:val="clear" w:pos="432"/>
          <w:tab w:val="left" w:pos="0"/>
        </w:tabs>
        <w:spacing w:before="40" w:after="40" w:line="324" w:lineRule="auto"/>
        <w:ind w:left="567" w:hanging="567"/>
        <w:contextualSpacing w:val="0"/>
        <w:jc w:val="both"/>
        <w:rPr>
          <w:rFonts w:ascii="Times New Roman" w:hAnsi="Times New Roman" w:cs="Times New Roman"/>
          <w:b/>
          <w:bCs/>
          <w:sz w:val="26"/>
          <w:szCs w:val="26"/>
          <w:lang w:val="vi-VN" w:eastAsia="vi-VN"/>
        </w:rPr>
      </w:pPr>
      <w:r w:rsidRPr="005423D1">
        <w:rPr>
          <w:rFonts w:ascii="Times New Roman" w:hAnsi="Times New Roman" w:cs="Times New Roman"/>
          <w:bCs/>
          <w:sz w:val="26"/>
          <w:szCs w:val="26"/>
          <w:lang w:val="vi-VN" w:eastAsia="vi-VN"/>
        </w:rPr>
        <w:t xml:space="preserve">Bên B phải trả cho Bên A một khoản tiền </w:t>
      </w:r>
      <w:r w:rsidRPr="005423D1">
        <w:rPr>
          <w:rFonts w:ascii="Times New Roman" w:hAnsi="Times New Roman" w:cs="Times New Roman"/>
          <w:sz w:val="26"/>
          <w:szCs w:val="26"/>
          <w:lang w:val="vi-VN"/>
        </w:rPr>
        <w:t>bằng 10% giá trị Vốn Đầu Tư (“</w:t>
      </w:r>
      <w:r w:rsidRPr="005423D1">
        <w:rPr>
          <w:rFonts w:ascii="Times New Roman" w:hAnsi="Times New Roman" w:cs="Times New Roman"/>
          <w:b/>
          <w:sz w:val="26"/>
          <w:szCs w:val="26"/>
          <w:lang w:val="vi-VN"/>
        </w:rPr>
        <w:t>Chi Phí Chuyển Đổi</w:t>
      </w:r>
      <w:r w:rsidRPr="005423D1">
        <w:rPr>
          <w:rFonts w:ascii="Times New Roman" w:hAnsi="Times New Roman" w:cs="Times New Roman"/>
          <w:sz w:val="26"/>
          <w:szCs w:val="26"/>
          <w:lang w:val="vi-VN"/>
        </w:rPr>
        <w:t>”) ngay khi Hợp đồng Chuyển nhượng được ký kết và được Bên A đồng ý, phê duyệt, đồng thời Bên A nhận được bản gốc cùng các tài liệu được quy định tại Điều 8.2 của Hợp đồng này. Sau khi Bên A nhận được Chi Phí Chuyển Đổi, mọi quyền và nghĩa vụ của Bên B đối với Bên A theo Hợp đồng này được chuyển nhượng cho Bên Thứ Ba.</w:t>
      </w:r>
    </w:p>
    <w:p w14:paraId="5ED0154D" w14:textId="77777777" w:rsidR="00E80E48" w:rsidRPr="005423D1" w:rsidRDefault="005F45F8" w:rsidP="0097610C">
      <w:pPr>
        <w:pStyle w:val="ListParagraph"/>
        <w:numPr>
          <w:ilvl w:val="0"/>
          <w:numId w:val="11"/>
        </w:numPr>
        <w:tabs>
          <w:tab w:val="clear" w:pos="432"/>
          <w:tab w:val="left" w:pos="0"/>
        </w:tabs>
        <w:spacing w:before="40" w:after="40" w:line="324" w:lineRule="auto"/>
        <w:ind w:left="567" w:hanging="567"/>
        <w:contextualSpacing w:val="0"/>
        <w:jc w:val="both"/>
        <w:rPr>
          <w:rFonts w:ascii="Times New Roman" w:hAnsi="Times New Roman" w:cs="Times New Roman"/>
          <w:b/>
          <w:bCs/>
          <w:i/>
          <w:sz w:val="26"/>
          <w:szCs w:val="26"/>
          <w:lang w:val="vi-VN" w:eastAsia="vi-VN"/>
        </w:rPr>
      </w:pPr>
      <w:r w:rsidRPr="005423D1">
        <w:rPr>
          <w:rFonts w:ascii="Times New Roman" w:hAnsi="Times New Roman" w:cs="Times New Roman"/>
          <w:sz w:val="26"/>
          <w:szCs w:val="26"/>
          <w:lang w:val="vi-VN"/>
        </w:rPr>
        <w:t xml:space="preserve">Bên B và/hoặc Bên Thứ Ba chịu trách nhiệm với: (i) mọi chi phí phát sinh liên quan đến việc đàm phán, ký kết và thực hiện Hợp đồng Chuyển Nhượng; (ii) tất cả các khoản thuế, phí, lệ phí, nghĩa vụ tài chính phát sinh đối với Chi Phí Chuyển Đổi và việc chuyển nhượng Hợp đồng; và (iii) </w:t>
      </w:r>
      <w:r w:rsidRPr="005423D1">
        <w:rPr>
          <w:rFonts w:ascii="Times New Roman" w:hAnsi="Times New Roman" w:cs="Times New Roman"/>
          <w:bCs/>
          <w:sz w:val="26"/>
          <w:szCs w:val="26"/>
          <w:lang w:val="vi-VN" w:eastAsia="vi-VN"/>
        </w:rPr>
        <w:t>bồi thường thiệt hại do việc ký kết và thực hiện Hợp Đồng Chuyển Nhượng gây ra thiệt hại cho Bên A (nếu có)</w:t>
      </w:r>
      <w:r w:rsidRPr="005423D1">
        <w:rPr>
          <w:rFonts w:ascii="Times New Roman" w:hAnsi="Times New Roman" w:cs="Times New Roman"/>
          <w:sz w:val="26"/>
          <w:szCs w:val="26"/>
          <w:lang w:val="vi-VN"/>
        </w:rPr>
        <w:t>. Bên B và Bên Thứ Ba tự thỏa thuận về vấn đề này.</w:t>
      </w:r>
    </w:p>
    <w:p w14:paraId="6FCE0748" w14:textId="77777777" w:rsidR="00E80E48" w:rsidRPr="005423D1" w:rsidRDefault="005F45F8" w:rsidP="0097610C">
      <w:pPr>
        <w:tabs>
          <w:tab w:val="left" w:pos="0"/>
        </w:tabs>
        <w:spacing w:before="120" w:after="0" w:line="324" w:lineRule="auto"/>
        <w:jc w:val="both"/>
        <w:rPr>
          <w:rFonts w:ascii="Times New Roman" w:eastAsia="Times New Roman" w:hAnsi="Times New Roman" w:cs="Times New Roman"/>
          <w:b/>
          <w:bCs/>
          <w:color w:val="000000"/>
          <w:sz w:val="26"/>
          <w:szCs w:val="26"/>
          <w:lang w:val="vi-VN"/>
        </w:rPr>
      </w:pPr>
      <w:r w:rsidRPr="005423D1">
        <w:rPr>
          <w:rFonts w:ascii="Times New Roman" w:eastAsia="Times New Roman" w:hAnsi="Times New Roman" w:cs="Times New Roman"/>
          <w:b/>
          <w:bCs/>
          <w:color w:val="000000"/>
          <w:sz w:val="26"/>
          <w:szCs w:val="26"/>
          <w:lang w:val="vi-VN"/>
        </w:rPr>
        <w:t>ĐIỀU 9. QUYỀN VÀ NGHĨA VỤ CỦA BÊN A</w:t>
      </w:r>
    </w:p>
    <w:p w14:paraId="4DFA4CF7" w14:textId="77777777" w:rsidR="00E80E48" w:rsidRPr="005423D1" w:rsidRDefault="005F45F8" w:rsidP="0097610C">
      <w:pPr>
        <w:pStyle w:val="ListParagraph"/>
        <w:numPr>
          <w:ilvl w:val="0"/>
          <w:numId w:val="12"/>
        </w:numPr>
        <w:tabs>
          <w:tab w:val="clear" w:pos="432"/>
          <w:tab w:val="left" w:pos="0"/>
        </w:tabs>
        <w:spacing w:before="120" w:after="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 xml:space="preserve">Bên A có quyền điều hành, quản lý, quyết định các công việc kinh doanh và sử dụng Vốn Đầu Tư theo quyền quyết định riêng rẽ của bên A theo đúng Mục Đích Hợp Tác của Hợp đồng này trong Thời Hạn Hợp Đồng. </w:t>
      </w:r>
    </w:p>
    <w:p w14:paraId="16678AA8" w14:textId="77777777" w:rsidR="00E80E48" w:rsidRPr="005423D1" w:rsidRDefault="005F45F8" w:rsidP="0097610C">
      <w:pPr>
        <w:pStyle w:val="ListParagraph"/>
        <w:numPr>
          <w:ilvl w:val="0"/>
          <w:numId w:val="12"/>
        </w:numPr>
        <w:tabs>
          <w:tab w:val="clear" w:pos="432"/>
          <w:tab w:val="left" w:pos="0"/>
        </w:tabs>
        <w:spacing w:before="120" w:after="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Trong phạm vi hợp tác, bên A chịu trách nhiệm cải tiến phương thức kinh doanh, tìm kiếm đối tác, nguồn hàng, và các công việc khác để đầu tư, kinh doanh hiệu quả.</w:t>
      </w:r>
    </w:p>
    <w:p w14:paraId="1D3F0A3A" w14:textId="77777777" w:rsidR="00E80E48" w:rsidRPr="005423D1" w:rsidRDefault="005F45F8" w:rsidP="0097610C">
      <w:pPr>
        <w:pStyle w:val="ListParagraph"/>
        <w:numPr>
          <w:ilvl w:val="0"/>
          <w:numId w:val="12"/>
        </w:numPr>
        <w:tabs>
          <w:tab w:val="clear" w:pos="432"/>
          <w:tab w:val="left" w:pos="0"/>
        </w:tabs>
        <w:spacing w:before="120" w:after="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 xml:space="preserve">Bên A có quyền được nhận đầy đủ Chi Phí Chuyển Đổi, Chi Phí Rút Vốn (nếu có) theo quy định tại Hợp đồng này. </w:t>
      </w:r>
    </w:p>
    <w:p w14:paraId="16781995" w14:textId="77777777" w:rsidR="00E80E48" w:rsidRPr="005423D1" w:rsidRDefault="005F45F8" w:rsidP="0097610C">
      <w:pPr>
        <w:pStyle w:val="ListParagraph"/>
        <w:numPr>
          <w:ilvl w:val="0"/>
          <w:numId w:val="12"/>
        </w:numPr>
        <w:tabs>
          <w:tab w:val="clear" w:pos="432"/>
          <w:tab w:val="left" w:pos="0"/>
        </w:tabs>
        <w:spacing w:before="120" w:after="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Bên A có quyền quyết định hình thức thanh toán lợi nhuận và phương thức, hình thức, loại tài sản hoàn lại giá trị Vốn Đầu Tư, giá trị còn lại của Vốn Đầu Tư cho bên B.</w:t>
      </w:r>
      <w:r w:rsidR="002F1A36" w:rsidRPr="005423D1">
        <w:rPr>
          <w:rFonts w:ascii="Times New Roman" w:eastAsia="Times New Roman" w:hAnsi="Times New Roman" w:cs="Times New Roman"/>
          <w:color w:val="000000"/>
          <w:sz w:val="26"/>
          <w:szCs w:val="26"/>
          <w:lang w:val="vi-VN"/>
        </w:rPr>
        <w:t xml:space="preserve"> </w:t>
      </w:r>
    </w:p>
    <w:p w14:paraId="187A19AF" w14:textId="77777777" w:rsidR="00E80E48" w:rsidRPr="005423D1" w:rsidRDefault="005F45F8" w:rsidP="0097610C">
      <w:pPr>
        <w:pStyle w:val="ListParagraph"/>
        <w:numPr>
          <w:ilvl w:val="0"/>
          <w:numId w:val="12"/>
        </w:numPr>
        <w:tabs>
          <w:tab w:val="clear" w:pos="432"/>
          <w:tab w:val="left" w:pos="0"/>
        </w:tabs>
        <w:spacing w:before="120" w:after="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 xml:space="preserve">Quyết định về việc thanh toán các khoản lợi nhuận và hoàn trả Vốn Đầu Tư theo đúng các quy định của Hợp đồng. </w:t>
      </w:r>
    </w:p>
    <w:p w14:paraId="1F381D07" w14:textId="77777777" w:rsidR="00E80E48" w:rsidRPr="005423D1" w:rsidRDefault="005F45F8" w:rsidP="0097610C">
      <w:pPr>
        <w:pStyle w:val="ListParagraph"/>
        <w:numPr>
          <w:ilvl w:val="0"/>
          <w:numId w:val="12"/>
        </w:numPr>
        <w:tabs>
          <w:tab w:val="clear" w:pos="432"/>
          <w:tab w:val="left" w:pos="0"/>
        </w:tabs>
        <w:spacing w:before="120" w:after="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 xml:space="preserve">Có trách nhiệm khấu trừ, kê khai và nộp thay bên B các khoản thuế mà bên B có liên quan từ hoạt động hợp tác kinh doanh, bao gồm thuế thu nhập cá nhân, các khoản thuế, phí khác (nếu có). </w:t>
      </w:r>
    </w:p>
    <w:p w14:paraId="46BE4FD6" w14:textId="77777777" w:rsidR="00E80E48" w:rsidRPr="005423D1" w:rsidRDefault="005F45F8" w:rsidP="0097610C">
      <w:pPr>
        <w:pStyle w:val="ListParagraph"/>
        <w:numPr>
          <w:ilvl w:val="0"/>
          <w:numId w:val="12"/>
        </w:numPr>
        <w:tabs>
          <w:tab w:val="clear" w:pos="432"/>
          <w:tab w:val="left" w:pos="0"/>
        </w:tabs>
        <w:spacing w:before="120" w:after="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 xml:space="preserve">Trong trường hợp hoạt động đầu tư kinh doanh gặp ảnh hưởng bất lợi do biến động thị trường bất động sản, thị trường tài chính, hay do ảnh hưởng của việc nâng cấp </w:t>
      </w:r>
      <w:r w:rsidRPr="005423D1">
        <w:rPr>
          <w:rFonts w:ascii="Times New Roman" w:eastAsia="Times New Roman" w:hAnsi="Times New Roman" w:cs="Times New Roman"/>
          <w:color w:val="000000"/>
          <w:sz w:val="26"/>
          <w:szCs w:val="26"/>
          <w:lang w:val="vi-VN"/>
        </w:rPr>
        <w:lastRenderedPageBreak/>
        <w:t>phần mềm quản lý, do sự kiện bất khả kháng. Bên A có quyền điều chỉnh thời điểm thực hiện các nghĩa vụ tài chính của Bên A theo Hợp đồng này nhưng không quá ba lần trên một năm trong suốt quá trình thực hiện Hợp đồng và mỗi lần tối đa là 15 (mười lăm) Ngày Làm Việc, trừ trường hợp có thoả thuận khác và Bên A sẽ nỗ lực tối đa trong khả năng theo tình huống tương ứng tại thời điểm đó hạn chế đến mức thấp nhất các thiệt hại cho Bên B.</w:t>
      </w:r>
    </w:p>
    <w:p w14:paraId="0E09AAB9" w14:textId="77777777" w:rsidR="00E80E48" w:rsidRPr="005423D1" w:rsidRDefault="005F45F8" w:rsidP="0097610C">
      <w:pPr>
        <w:pStyle w:val="ListParagraph"/>
        <w:numPr>
          <w:ilvl w:val="0"/>
          <w:numId w:val="12"/>
        </w:numPr>
        <w:tabs>
          <w:tab w:val="clear" w:pos="432"/>
          <w:tab w:val="left" w:pos="0"/>
        </w:tabs>
        <w:spacing w:before="120" w:after="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Các quyền và nghĩa vụ khác theo sự thỏa thuận của hai bên và theo quy định của pháp luật trong quá trình thực hiện hợp đồng Hợp tác kinh doanh.</w:t>
      </w:r>
    </w:p>
    <w:p w14:paraId="23E736DA" w14:textId="77777777" w:rsidR="00E80E48" w:rsidRPr="005423D1" w:rsidRDefault="005F45F8" w:rsidP="0097610C">
      <w:pPr>
        <w:tabs>
          <w:tab w:val="left" w:pos="0"/>
          <w:tab w:val="left" w:pos="1701"/>
        </w:tabs>
        <w:spacing w:line="324" w:lineRule="auto"/>
        <w:jc w:val="both"/>
        <w:rPr>
          <w:rFonts w:ascii="Times New Roman" w:hAnsi="Times New Roman" w:cs="Times New Roman"/>
          <w:b/>
          <w:sz w:val="26"/>
          <w:szCs w:val="26"/>
          <w:lang w:val="vi-VN"/>
        </w:rPr>
      </w:pPr>
      <w:r w:rsidRPr="005423D1">
        <w:rPr>
          <w:rFonts w:ascii="Times New Roman" w:hAnsi="Times New Roman" w:cs="Times New Roman"/>
          <w:b/>
          <w:sz w:val="26"/>
          <w:szCs w:val="26"/>
          <w:lang w:val="vi-VN"/>
        </w:rPr>
        <w:t xml:space="preserve">ĐIỀU 10. QUYỀN VÀ NGHĨA VỤ CỦA BÊN B  </w:t>
      </w:r>
    </w:p>
    <w:p w14:paraId="78301325" w14:textId="566623AF" w:rsidR="00E80E48" w:rsidRPr="005423D1" w:rsidRDefault="6C0A118C" w:rsidP="6C0A118C">
      <w:pPr>
        <w:pStyle w:val="ListParagraph"/>
        <w:numPr>
          <w:ilvl w:val="0"/>
          <w:numId w:val="13"/>
        </w:numPr>
        <w:tabs>
          <w:tab w:val="clear" w:pos="432"/>
        </w:tabs>
        <w:spacing w:before="120" w:after="0" w:line="324" w:lineRule="auto"/>
        <w:ind w:left="567" w:hanging="567"/>
        <w:jc w:val="both"/>
        <w:rPr>
          <w:rFonts w:ascii="Times New Roman" w:eastAsia="Times New Roman" w:hAnsi="Times New Roman" w:cs="Times New Roman"/>
          <w:sz w:val="26"/>
          <w:szCs w:val="26"/>
          <w:lang w:val="vi-VN"/>
        </w:rPr>
      </w:pPr>
      <w:r w:rsidRPr="005423D1">
        <w:rPr>
          <w:rFonts w:ascii="Times New Roman" w:eastAsia="Times New Roman" w:hAnsi="Times New Roman" w:cs="Times New Roman"/>
          <w:sz w:val="26"/>
          <w:szCs w:val="26"/>
          <w:lang w:val="vi-VN"/>
        </w:rPr>
        <w:t xml:space="preserve">Thực hiện việc chuyển Vốn Đầu Tư, chuyển giao tài sản, quyền quản lý, quyền điều hành Vốn Đầu Tư theo đúng hạn và đầy đủ theo đúng nội dung cam kết của Hợp đồng. </w:t>
      </w:r>
    </w:p>
    <w:p w14:paraId="675B7D5B" w14:textId="77777777" w:rsidR="00E80E48" w:rsidRPr="005423D1" w:rsidRDefault="005F45F8" w:rsidP="0097610C">
      <w:pPr>
        <w:pStyle w:val="ListParagraph"/>
        <w:numPr>
          <w:ilvl w:val="0"/>
          <w:numId w:val="13"/>
        </w:numPr>
        <w:tabs>
          <w:tab w:val="clear" w:pos="432"/>
          <w:tab w:val="left" w:pos="0"/>
        </w:tabs>
        <w:spacing w:before="120" w:after="0" w:line="324" w:lineRule="auto"/>
        <w:ind w:left="567" w:hanging="567"/>
        <w:jc w:val="both"/>
        <w:rPr>
          <w:rFonts w:ascii="Times New Roman" w:eastAsia="Times New Roman" w:hAnsi="Times New Roman" w:cs="Times New Roman"/>
          <w:sz w:val="26"/>
          <w:szCs w:val="26"/>
          <w:lang w:val="vi-VN"/>
        </w:rPr>
      </w:pPr>
      <w:r w:rsidRPr="005423D1">
        <w:rPr>
          <w:rFonts w:ascii="Times New Roman" w:eastAsia="Times New Roman" w:hAnsi="Times New Roman" w:cs="Times New Roman"/>
          <w:sz w:val="26"/>
          <w:szCs w:val="26"/>
          <w:lang w:val="vi-VN"/>
        </w:rPr>
        <w:t xml:space="preserve">Được nhận Lợi Nhuận và khoản hoàn trả Vốn Đầu Tư theo đúng cam kết của Hợp đồng. </w:t>
      </w:r>
    </w:p>
    <w:p w14:paraId="3BE50345" w14:textId="77777777" w:rsidR="00E80E48" w:rsidRPr="005423D1" w:rsidRDefault="005F45F8" w:rsidP="0097610C">
      <w:pPr>
        <w:pStyle w:val="ListParagraph"/>
        <w:numPr>
          <w:ilvl w:val="0"/>
          <w:numId w:val="13"/>
        </w:numPr>
        <w:tabs>
          <w:tab w:val="clear" w:pos="432"/>
          <w:tab w:val="left" w:pos="0"/>
        </w:tabs>
        <w:spacing w:before="120" w:after="0" w:line="324" w:lineRule="auto"/>
        <w:ind w:left="567" w:hanging="567"/>
        <w:jc w:val="both"/>
        <w:rPr>
          <w:rFonts w:ascii="Times New Roman" w:eastAsia="Times New Roman" w:hAnsi="Times New Roman" w:cs="Times New Roman"/>
          <w:sz w:val="26"/>
          <w:szCs w:val="26"/>
          <w:lang w:val="vi-VN"/>
        </w:rPr>
      </w:pPr>
      <w:r w:rsidRPr="005423D1">
        <w:rPr>
          <w:rFonts w:ascii="Times New Roman" w:eastAsia="Times New Roman" w:hAnsi="Times New Roman" w:cs="Times New Roman"/>
          <w:sz w:val="26"/>
          <w:szCs w:val="26"/>
          <w:lang w:val="vi-VN"/>
        </w:rPr>
        <w:t xml:space="preserve">Thực hiện các quyền Rút Vốn Đầu Tư trước thời hạn, chuyển nhượng Hợp Đồng theo đúng quy định tại Hợp đồng này. </w:t>
      </w:r>
    </w:p>
    <w:p w14:paraId="5BBB4788" w14:textId="77777777" w:rsidR="00E80E48" w:rsidRPr="005423D1" w:rsidRDefault="005F45F8" w:rsidP="0097610C">
      <w:pPr>
        <w:pStyle w:val="ListParagraph"/>
        <w:numPr>
          <w:ilvl w:val="0"/>
          <w:numId w:val="13"/>
        </w:numPr>
        <w:tabs>
          <w:tab w:val="clear" w:pos="432"/>
          <w:tab w:val="left" w:pos="0"/>
        </w:tabs>
        <w:spacing w:before="120" w:after="0" w:line="324" w:lineRule="auto"/>
        <w:ind w:left="567" w:hanging="567"/>
        <w:jc w:val="both"/>
        <w:rPr>
          <w:rFonts w:ascii="Times New Roman" w:eastAsia="Times New Roman" w:hAnsi="Times New Roman" w:cs="Times New Roman"/>
          <w:sz w:val="26"/>
          <w:szCs w:val="26"/>
          <w:lang w:val="vi-VN"/>
        </w:rPr>
      </w:pPr>
      <w:r w:rsidRPr="005423D1">
        <w:rPr>
          <w:rFonts w:ascii="Times New Roman" w:eastAsia="Times New Roman" w:hAnsi="Times New Roman" w:cs="Times New Roman"/>
          <w:sz w:val="26"/>
          <w:szCs w:val="26"/>
          <w:lang w:val="vi-VN"/>
        </w:rPr>
        <w:t xml:space="preserve">Cung cấp đầy đủ, chính xác cho bên A các thông tin, tài liệu để ký kết Hợp đồng và chịu trách nhiệm về tính trung thực, chính xác của các thông tin, tài liệu này. </w:t>
      </w:r>
    </w:p>
    <w:p w14:paraId="3AB4019A" w14:textId="77777777" w:rsidR="00E80E48" w:rsidRPr="005423D1" w:rsidRDefault="005F45F8" w:rsidP="0097610C">
      <w:pPr>
        <w:pStyle w:val="ListParagraph"/>
        <w:numPr>
          <w:ilvl w:val="0"/>
          <w:numId w:val="13"/>
        </w:numPr>
        <w:tabs>
          <w:tab w:val="clear" w:pos="432"/>
          <w:tab w:val="left" w:pos="0"/>
        </w:tabs>
        <w:spacing w:before="120" w:after="0" w:line="324" w:lineRule="auto"/>
        <w:ind w:left="567" w:hanging="567"/>
        <w:jc w:val="both"/>
        <w:rPr>
          <w:rFonts w:ascii="Times New Roman" w:eastAsia="Times New Roman" w:hAnsi="Times New Roman" w:cs="Times New Roman"/>
          <w:sz w:val="26"/>
          <w:szCs w:val="26"/>
          <w:lang w:val="vi-VN"/>
        </w:rPr>
      </w:pPr>
      <w:r w:rsidRPr="005423D1">
        <w:rPr>
          <w:rFonts w:ascii="Times New Roman" w:eastAsia="Times New Roman" w:hAnsi="Times New Roman" w:cs="Times New Roman"/>
          <w:sz w:val="26"/>
          <w:szCs w:val="26"/>
          <w:lang w:val="vi-VN"/>
        </w:rPr>
        <w:t>Chịu trách nhiệm về tính hợp pháp của nguồn gốc Vốn Đầu Tư, cam kết Vốn Đầu Tư không thuộc sở hữu, không bị chi phối hay không là đối tượng của bất kỳ biện pháp bảo đảm bởi hay có tranh chấp với bất kỳ tổ chức, cá nhân nào khác. Bên B chịu trách nhiệm giải quyết mọi tranh chấp liên quan đến Vốn Đầu Tư giữa bên B và bên thứ ba khác, đảm bảo không làm ảnh hưởng đến quyền lợi, uy tín và danh tiếng của bên A; Đồng thời có trách nhiệm thanh toán đầy đủ chi phí chuyển đổi, chi phí rút vốn trước hạn và các nghĩa vụ tài chính khác (nếu có) cho bên A theo Hợp đồng này.</w:t>
      </w:r>
    </w:p>
    <w:p w14:paraId="26AE3894" w14:textId="77777777" w:rsidR="00E80E48" w:rsidRPr="005423D1" w:rsidRDefault="005F45F8" w:rsidP="0097610C">
      <w:pPr>
        <w:pStyle w:val="ListParagraph"/>
        <w:numPr>
          <w:ilvl w:val="0"/>
          <w:numId w:val="13"/>
        </w:numPr>
        <w:tabs>
          <w:tab w:val="clear" w:pos="432"/>
          <w:tab w:val="left" w:pos="0"/>
        </w:tabs>
        <w:spacing w:before="120" w:after="0" w:line="324" w:lineRule="auto"/>
        <w:ind w:left="567" w:hanging="567"/>
        <w:jc w:val="both"/>
        <w:rPr>
          <w:rFonts w:ascii="Times New Roman" w:eastAsia="Times New Roman" w:hAnsi="Times New Roman" w:cs="Times New Roman"/>
          <w:sz w:val="26"/>
          <w:szCs w:val="26"/>
          <w:lang w:val="vi-VN"/>
        </w:rPr>
      </w:pPr>
      <w:r w:rsidRPr="005423D1">
        <w:rPr>
          <w:rFonts w:ascii="Times New Roman" w:eastAsia="Times New Roman" w:hAnsi="Times New Roman" w:cs="Times New Roman"/>
          <w:sz w:val="26"/>
          <w:szCs w:val="26"/>
          <w:lang w:val="vi-VN"/>
        </w:rPr>
        <w:t xml:space="preserve">Chia sẻ khó khăn với bên A trong các trường hợp bất khả kháng, xảy ra biến động tiêu cực từ thị trường dẫn đến thiệt hại hoặc dẫn đến chậm thanh toán các khoản lợi nhuận và hoàn trả Vốn Đầu Tư với tinh thần sẵn sàng và tự nguyện. </w:t>
      </w:r>
    </w:p>
    <w:p w14:paraId="04BD521F" w14:textId="77777777" w:rsidR="00E80E48" w:rsidRPr="005423D1" w:rsidRDefault="005F45F8" w:rsidP="0097610C">
      <w:pPr>
        <w:pStyle w:val="ListParagraph"/>
        <w:numPr>
          <w:ilvl w:val="0"/>
          <w:numId w:val="13"/>
        </w:numPr>
        <w:tabs>
          <w:tab w:val="clear" w:pos="432"/>
          <w:tab w:val="left" w:pos="0"/>
        </w:tabs>
        <w:spacing w:before="120" w:after="0" w:line="324" w:lineRule="auto"/>
        <w:ind w:left="567" w:hanging="567"/>
        <w:jc w:val="both"/>
        <w:rPr>
          <w:rFonts w:ascii="Times New Roman" w:eastAsia="Times New Roman" w:hAnsi="Times New Roman" w:cs="Times New Roman"/>
          <w:sz w:val="26"/>
          <w:szCs w:val="26"/>
          <w:lang w:val="vi-VN"/>
        </w:rPr>
      </w:pPr>
      <w:r w:rsidRPr="005423D1">
        <w:rPr>
          <w:rFonts w:ascii="Times New Roman" w:eastAsia="Times New Roman" w:hAnsi="Times New Roman" w:cs="Times New Roman"/>
          <w:sz w:val="26"/>
          <w:szCs w:val="26"/>
          <w:lang w:val="vi-VN"/>
        </w:rPr>
        <w:t>Các quyền và nghĩa vụ khác theo sự thỏa thuận của hai bên và theo quy định của pháp luật trong quá trình thực hiện việc hợp tác kinh doanh.</w:t>
      </w:r>
    </w:p>
    <w:p w14:paraId="6E042642" w14:textId="77777777" w:rsidR="00E80E48" w:rsidRPr="005423D1" w:rsidRDefault="005F45F8" w:rsidP="0097610C">
      <w:pPr>
        <w:tabs>
          <w:tab w:val="left" w:pos="0"/>
        </w:tabs>
        <w:spacing w:line="324" w:lineRule="auto"/>
        <w:jc w:val="both"/>
        <w:rPr>
          <w:rFonts w:ascii="Times New Roman" w:hAnsi="Times New Roman" w:cs="Times New Roman"/>
          <w:b/>
          <w:sz w:val="26"/>
          <w:szCs w:val="26"/>
        </w:rPr>
      </w:pPr>
      <w:r w:rsidRPr="005423D1">
        <w:rPr>
          <w:rFonts w:ascii="Times New Roman" w:hAnsi="Times New Roman" w:cs="Times New Roman"/>
          <w:b/>
          <w:sz w:val="26"/>
          <w:szCs w:val="26"/>
        </w:rPr>
        <w:t>ĐIỀU 11. BẢO MẬT THÔNG TIN</w:t>
      </w:r>
    </w:p>
    <w:p w14:paraId="303C9841" w14:textId="2BD48A10" w:rsidR="00E80E48" w:rsidRPr="005423D1" w:rsidRDefault="005F45F8" w:rsidP="0097610C">
      <w:pPr>
        <w:pStyle w:val="ListParagraph"/>
        <w:numPr>
          <w:ilvl w:val="0"/>
          <w:numId w:val="13"/>
        </w:numPr>
        <w:tabs>
          <w:tab w:val="clear" w:pos="432"/>
          <w:tab w:val="left" w:pos="0"/>
        </w:tabs>
        <w:spacing w:before="120" w:after="0" w:line="324" w:lineRule="auto"/>
        <w:ind w:left="567" w:hanging="567"/>
        <w:jc w:val="both"/>
        <w:rPr>
          <w:rFonts w:ascii="Times New Roman" w:eastAsia="Times New Roman" w:hAnsi="Times New Roman" w:cs="Times New Roman"/>
          <w:sz w:val="26"/>
          <w:szCs w:val="26"/>
        </w:rPr>
      </w:pPr>
      <w:r w:rsidRPr="005423D1">
        <w:rPr>
          <w:rFonts w:ascii="Times New Roman" w:eastAsia="Times New Roman" w:hAnsi="Times New Roman" w:cs="Times New Roman"/>
          <w:sz w:val="26"/>
          <w:szCs w:val="26"/>
        </w:rPr>
        <w:t xml:space="preserve">Bằng hợp đồng này, hai bên cam kết và đảm bảo rằng các thông tin của hai bên là thông tin thỏa thuận tại Hợp đồng này là “Thông Tin Mật”, sẽ không được tiết lộ, sao chép, công bố hoặc phát tán một phần hoặc toàn bộ Thông Tin Mật cho bất kỳ </w:t>
      </w:r>
      <w:r w:rsidRPr="005423D1">
        <w:rPr>
          <w:rFonts w:ascii="Times New Roman" w:eastAsia="Times New Roman" w:hAnsi="Times New Roman" w:cs="Times New Roman"/>
          <w:sz w:val="26"/>
          <w:szCs w:val="26"/>
        </w:rPr>
        <w:lastRenderedPageBreak/>
        <w:t>bên thứ ba nào, trừ trường hợp được sự đồng ý bằng văn bản, trừ trường hợp có yêu cầu của cơ quan nhà nước có thẩm quyền theo quy định của pháp luật hiện hành.</w:t>
      </w:r>
      <w:r w:rsidR="00C74D9D" w:rsidRPr="005423D1">
        <w:rPr>
          <w:rFonts w:ascii="Times New Roman" w:eastAsia="Times New Roman" w:hAnsi="Times New Roman" w:cs="Times New Roman"/>
          <w:sz w:val="26"/>
          <w:szCs w:val="26"/>
        </w:rPr>
        <w:t xml:space="preserve"> </w:t>
      </w:r>
    </w:p>
    <w:p w14:paraId="1FA9CD35" w14:textId="77777777" w:rsidR="00E80E48" w:rsidRPr="005423D1" w:rsidRDefault="005F45F8" w:rsidP="0097610C">
      <w:pPr>
        <w:pStyle w:val="ListParagraph"/>
        <w:numPr>
          <w:ilvl w:val="0"/>
          <w:numId w:val="13"/>
        </w:numPr>
        <w:tabs>
          <w:tab w:val="clear" w:pos="432"/>
          <w:tab w:val="left" w:pos="0"/>
        </w:tabs>
        <w:spacing w:before="120" w:after="0" w:line="324" w:lineRule="auto"/>
        <w:ind w:left="567" w:hanging="567"/>
        <w:jc w:val="both"/>
        <w:rPr>
          <w:rFonts w:ascii="Times New Roman" w:eastAsia="Times New Roman" w:hAnsi="Times New Roman" w:cs="Times New Roman"/>
          <w:sz w:val="26"/>
          <w:szCs w:val="26"/>
        </w:rPr>
      </w:pPr>
      <w:r w:rsidRPr="005423D1">
        <w:rPr>
          <w:rFonts w:ascii="Times New Roman" w:eastAsia="Times New Roman" w:hAnsi="Times New Roman" w:cs="Times New Roman"/>
          <w:sz w:val="26"/>
          <w:szCs w:val="26"/>
        </w:rPr>
        <w:t>Trong trường hợp một trong hai bên phải tiết lộ Thông Tin Mật cho cơ quan nhà nước có thẩm quyền, phải thông báo kịp thời thông tin đó bằng văn bản cho bên còn lại trước khi tiết lộ thông tin.</w:t>
      </w:r>
    </w:p>
    <w:p w14:paraId="50322AB1" w14:textId="77777777" w:rsidR="00E80E48" w:rsidRPr="005423D1" w:rsidRDefault="005F45F8" w:rsidP="0097610C">
      <w:pPr>
        <w:tabs>
          <w:tab w:val="left" w:pos="709"/>
        </w:tabs>
        <w:spacing w:before="40" w:after="40" w:line="324" w:lineRule="auto"/>
        <w:jc w:val="both"/>
        <w:textAlignment w:val="baseline"/>
        <w:rPr>
          <w:rFonts w:ascii="Times New Roman" w:eastAsia="Times New Roman" w:hAnsi="Times New Roman" w:cs="Times New Roman"/>
          <w:b/>
          <w:color w:val="000000"/>
          <w:sz w:val="26"/>
          <w:szCs w:val="26"/>
        </w:rPr>
      </w:pPr>
      <w:r w:rsidRPr="005423D1">
        <w:rPr>
          <w:rFonts w:ascii="Times New Roman" w:eastAsia="Times New Roman" w:hAnsi="Times New Roman" w:cs="Times New Roman"/>
          <w:b/>
          <w:color w:val="000000"/>
          <w:sz w:val="26"/>
          <w:szCs w:val="26"/>
        </w:rPr>
        <w:t>ĐIỀU 12. CHẤM DỨT HỢP ĐỒNG</w:t>
      </w:r>
    </w:p>
    <w:p w14:paraId="2F9CAA3C" w14:textId="77777777" w:rsidR="00E80E48" w:rsidRPr="005423D1" w:rsidRDefault="005F45F8" w:rsidP="0097610C">
      <w:pPr>
        <w:pStyle w:val="ListParagraph"/>
        <w:numPr>
          <w:ilvl w:val="0"/>
          <w:numId w:val="15"/>
        </w:numPr>
        <w:tabs>
          <w:tab w:val="clear" w:pos="432"/>
          <w:tab w:val="left" w:pos="90"/>
        </w:tabs>
        <w:spacing w:before="120" w:after="200" w:line="324" w:lineRule="auto"/>
        <w:ind w:left="567" w:hanging="567"/>
        <w:jc w:val="both"/>
        <w:rPr>
          <w:rFonts w:ascii="Times New Roman" w:eastAsia="Times New Roman" w:hAnsi="Times New Roman" w:cs="Times New Roman"/>
          <w:bCs/>
          <w:color w:val="000000"/>
          <w:sz w:val="26"/>
          <w:szCs w:val="26"/>
          <w:lang w:val="en-GB"/>
        </w:rPr>
      </w:pPr>
      <w:r w:rsidRPr="005423D1">
        <w:rPr>
          <w:rFonts w:ascii="Times New Roman" w:eastAsia="Times New Roman" w:hAnsi="Times New Roman" w:cs="Times New Roman"/>
          <w:bCs/>
          <w:color w:val="000000"/>
          <w:sz w:val="26"/>
          <w:szCs w:val="26"/>
          <w:lang w:val="en-GB"/>
        </w:rPr>
        <w:t>Việc hợp tác chấm dứt trong trường hợp sau đây:</w:t>
      </w:r>
    </w:p>
    <w:p w14:paraId="283B82C9" w14:textId="77777777" w:rsidR="00E80E48" w:rsidRPr="005423D1" w:rsidRDefault="005F45F8" w:rsidP="0097610C">
      <w:pPr>
        <w:pStyle w:val="ListParagraph"/>
        <w:numPr>
          <w:ilvl w:val="0"/>
          <w:numId w:val="16"/>
        </w:numPr>
        <w:tabs>
          <w:tab w:val="left" w:pos="90"/>
        </w:tabs>
        <w:spacing w:before="120" w:after="200" w:line="324" w:lineRule="auto"/>
        <w:ind w:left="567" w:hanging="283"/>
        <w:jc w:val="both"/>
        <w:rPr>
          <w:rFonts w:ascii="Times New Roman" w:eastAsia="Calibri" w:hAnsi="Times New Roman" w:cs="Times New Roman"/>
          <w:sz w:val="26"/>
          <w:szCs w:val="26"/>
          <w:lang w:val="vi-VN"/>
        </w:rPr>
      </w:pPr>
      <w:r w:rsidRPr="005423D1">
        <w:rPr>
          <w:rFonts w:ascii="Times New Roman" w:eastAsia="Times New Roman" w:hAnsi="Times New Roman" w:cs="Times New Roman"/>
          <w:bCs/>
          <w:color w:val="000000"/>
          <w:sz w:val="26"/>
          <w:szCs w:val="26"/>
          <w:lang w:val="vi-VN"/>
        </w:rPr>
        <w:t xml:space="preserve"> </w:t>
      </w:r>
      <w:r w:rsidRPr="005423D1">
        <w:rPr>
          <w:rFonts w:ascii="Times New Roman" w:eastAsia="Calibri" w:hAnsi="Times New Roman" w:cs="Times New Roman"/>
          <w:sz w:val="26"/>
          <w:szCs w:val="26"/>
          <w:lang w:val="vi-VN"/>
        </w:rPr>
        <w:t xml:space="preserve">Hết Thời Hạn Hợp Đồng mà không gia hạn hợp đồng (hoặc bao gồm cả thời gian gia hạn, điều chỉnh nếu có); </w:t>
      </w:r>
    </w:p>
    <w:p w14:paraId="0E151B56" w14:textId="77777777" w:rsidR="00E80E48" w:rsidRPr="005423D1" w:rsidRDefault="005F45F8" w:rsidP="0097610C">
      <w:pPr>
        <w:pStyle w:val="ListParagraph"/>
        <w:numPr>
          <w:ilvl w:val="0"/>
          <w:numId w:val="16"/>
        </w:numPr>
        <w:tabs>
          <w:tab w:val="left" w:pos="90"/>
        </w:tabs>
        <w:spacing w:before="120" w:after="200" w:line="324" w:lineRule="auto"/>
        <w:ind w:left="567" w:hanging="283"/>
        <w:jc w:val="both"/>
        <w:rPr>
          <w:rFonts w:ascii="Times New Roman" w:eastAsia="Calibri" w:hAnsi="Times New Roman" w:cs="Times New Roman"/>
          <w:sz w:val="26"/>
          <w:szCs w:val="26"/>
          <w:lang w:val="vi-VN"/>
        </w:rPr>
      </w:pPr>
      <w:r w:rsidRPr="005423D1">
        <w:rPr>
          <w:rFonts w:ascii="Times New Roman" w:eastAsia="Calibri" w:hAnsi="Times New Roman" w:cs="Times New Roman"/>
          <w:sz w:val="26"/>
          <w:szCs w:val="26"/>
          <w:lang w:val="vi-VN"/>
        </w:rPr>
        <w:t xml:space="preserve">Chấm dứt theo thỏa thuận của các bên bằng văn bản hoặc trong trường hợp Rút Vốn Đầu Tư Trước Thời Hạn và Chuyển nhượng Hợp đồng theo thoả thuận tại Điều 6 và Điều 7; </w:t>
      </w:r>
    </w:p>
    <w:p w14:paraId="5AC65C33" w14:textId="77777777" w:rsidR="00E80E48" w:rsidRPr="005423D1" w:rsidRDefault="005F45F8" w:rsidP="0097610C">
      <w:pPr>
        <w:pStyle w:val="ListParagraph"/>
        <w:numPr>
          <w:ilvl w:val="0"/>
          <w:numId w:val="16"/>
        </w:numPr>
        <w:tabs>
          <w:tab w:val="left" w:pos="90"/>
        </w:tabs>
        <w:spacing w:before="120" w:after="200" w:line="324" w:lineRule="auto"/>
        <w:ind w:left="567" w:hanging="283"/>
        <w:jc w:val="both"/>
        <w:rPr>
          <w:rFonts w:ascii="Times New Roman" w:eastAsia="Calibri" w:hAnsi="Times New Roman" w:cs="Times New Roman"/>
          <w:sz w:val="26"/>
          <w:szCs w:val="26"/>
          <w:lang w:val="vi-VN"/>
        </w:rPr>
      </w:pPr>
      <w:r w:rsidRPr="005423D1">
        <w:rPr>
          <w:rFonts w:ascii="Times New Roman" w:eastAsia="Calibri" w:hAnsi="Times New Roman" w:cs="Times New Roman"/>
          <w:sz w:val="26"/>
          <w:szCs w:val="26"/>
          <w:lang w:val="vi-VN"/>
        </w:rPr>
        <w:t xml:space="preserve">Theo yêu cầu hoặc nhằm tuân thủ bất kỳ phán quyết, quyết định, chỉ thị, lệnh của cơ quan nhà nước có thẩm quyền hoặc bất kỳ văn bản, quy định pháp luật nào được áp dụng và giá trị thi hành đối với một bên hoặc các bên; </w:t>
      </w:r>
    </w:p>
    <w:p w14:paraId="06CC05F2" w14:textId="77777777" w:rsidR="00E80E48" w:rsidRPr="005423D1" w:rsidRDefault="005F45F8" w:rsidP="0097610C">
      <w:pPr>
        <w:pStyle w:val="ListParagraph"/>
        <w:numPr>
          <w:ilvl w:val="0"/>
          <w:numId w:val="16"/>
        </w:numPr>
        <w:tabs>
          <w:tab w:val="left" w:pos="90"/>
        </w:tabs>
        <w:spacing w:before="120" w:after="200" w:line="324" w:lineRule="auto"/>
        <w:ind w:left="567" w:hanging="283"/>
        <w:jc w:val="both"/>
        <w:rPr>
          <w:rFonts w:ascii="Times New Roman" w:eastAsia="Calibri" w:hAnsi="Times New Roman" w:cs="Times New Roman"/>
          <w:sz w:val="26"/>
          <w:szCs w:val="26"/>
          <w:lang w:val="vi-VN"/>
        </w:rPr>
      </w:pPr>
      <w:r w:rsidRPr="005423D1">
        <w:rPr>
          <w:rFonts w:ascii="Times New Roman" w:eastAsia="Calibri" w:hAnsi="Times New Roman" w:cs="Times New Roman"/>
          <w:sz w:val="26"/>
          <w:szCs w:val="26"/>
          <w:lang w:val="vi-VN"/>
        </w:rPr>
        <w:t>Có sự thay đổi chính sách của Nhà nước, sự thay đổi của pháp luật ảnh hưởng đến các điều khoản cơ bản của Hợp đồng;</w:t>
      </w:r>
    </w:p>
    <w:p w14:paraId="5C0CBA3A" w14:textId="77777777" w:rsidR="00E80E48" w:rsidRPr="005423D1" w:rsidRDefault="005F45F8" w:rsidP="0097610C">
      <w:pPr>
        <w:pStyle w:val="ListParagraph"/>
        <w:numPr>
          <w:ilvl w:val="0"/>
          <w:numId w:val="16"/>
        </w:numPr>
        <w:tabs>
          <w:tab w:val="left" w:pos="90"/>
        </w:tabs>
        <w:spacing w:before="120" w:after="200" w:line="324" w:lineRule="auto"/>
        <w:ind w:left="567" w:hanging="283"/>
        <w:jc w:val="both"/>
        <w:rPr>
          <w:rFonts w:ascii="Times New Roman" w:eastAsia="Calibri" w:hAnsi="Times New Roman" w:cs="Times New Roman"/>
          <w:sz w:val="26"/>
          <w:szCs w:val="26"/>
          <w:lang w:val="vi-VN"/>
        </w:rPr>
      </w:pPr>
      <w:r w:rsidRPr="005423D1">
        <w:rPr>
          <w:rFonts w:ascii="Times New Roman" w:hAnsi="Times New Roman" w:cs="Times New Roman"/>
          <w:color w:val="000000"/>
          <w:sz w:val="26"/>
          <w:szCs w:val="26"/>
          <w:lang w:val="vi-VN"/>
        </w:rPr>
        <w:t>Bên kia bị rơi vào tình trạng mất khả năng thanh toán; nộp hồ sơ xin giải thể; nộp đơn hoặc bị tuyên bố phá sản theo luật phá sản; </w:t>
      </w:r>
    </w:p>
    <w:p w14:paraId="6F512E71" w14:textId="77777777" w:rsidR="00E80E48" w:rsidRPr="005423D1" w:rsidRDefault="005F45F8" w:rsidP="0097610C">
      <w:pPr>
        <w:pStyle w:val="ListParagraph"/>
        <w:numPr>
          <w:ilvl w:val="0"/>
          <w:numId w:val="16"/>
        </w:numPr>
        <w:tabs>
          <w:tab w:val="left" w:pos="90"/>
        </w:tabs>
        <w:spacing w:before="120" w:after="200" w:line="324" w:lineRule="auto"/>
        <w:ind w:left="567" w:hanging="283"/>
        <w:jc w:val="both"/>
        <w:rPr>
          <w:rFonts w:ascii="Times New Roman" w:eastAsia="Times New Roman" w:hAnsi="Times New Roman" w:cs="Times New Roman"/>
          <w:bCs/>
          <w:color w:val="000000"/>
          <w:sz w:val="26"/>
          <w:szCs w:val="26"/>
          <w:lang w:val="vi-VN"/>
        </w:rPr>
      </w:pPr>
      <w:r w:rsidRPr="005423D1">
        <w:rPr>
          <w:rFonts w:ascii="Times New Roman" w:hAnsi="Times New Roman" w:cs="Times New Roman"/>
          <w:color w:val="000000"/>
          <w:sz w:val="26"/>
          <w:szCs w:val="26"/>
          <w:lang w:val="vi-VN"/>
        </w:rPr>
        <w:t>Bên kia bị cơ quan Nhà nước có thẩm quyền quyết định ngừng hoạt động kinh doanh hoặc bị thu hồi giấy phép kinh doanh và quyết định đó không được thu hồi trong thời hạn 30 (ba mươi) ngày kể từ ngày ban hành;       </w:t>
      </w:r>
    </w:p>
    <w:p w14:paraId="186F8A0F" w14:textId="77777777" w:rsidR="00E80E48" w:rsidRPr="005423D1" w:rsidRDefault="005F45F8" w:rsidP="0097610C">
      <w:pPr>
        <w:pStyle w:val="ListParagraph"/>
        <w:numPr>
          <w:ilvl w:val="0"/>
          <w:numId w:val="15"/>
        </w:numPr>
        <w:tabs>
          <w:tab w:val="clear" w:pos="432"/>
          <w:tab w:val="left" w:pos="90"/>
        </w:tabs>
        <w:spacing w:before="120" w:after="200" w:line="324" w:lineRule="auto"/>
        <w:ind w:left="567" w:hanging="567"/>
        <w:jc w:val="both"/>
        <w:rPr>
          <w:rFonts w:ascii="Times New Roman" w:eastAsia="Times New Roman" w:hAnsi="Times New Roman" w:cs="Times New Roman"/>
          <w:bCs/>
          <w:color w:val="000000"/>
          <w:sz w:val="26"/>
          <w:szCs w:val="26"/>
          <w:lang w:val="vi-VN"/>
        </w:rPr>
      </w:pPr>
      <w:r w:rsidRPr="005423D1">
        <w:rPr>
          <w:rFonts w:ascii="Times New Roman" w:eastAsia="Times New Roman" w:hAnsi="Times New Roman" w:cs="Times New Roman"/>
          <w:bCs/>
          <w:color w:val="000000"/>
          <w:sz w:val="26"/>
          <w:szCs w:val="26"/>
          <w:lang w:val="vi-VN"/>
        </w:rPr>
        <w:t xml:space="preserve">Khi chấm dứt hợp đồng, các ràng buộc phát sinh từ hợp đồng này phải được các bên thống nhất chấm dứt hoàn toàn dựa trên sự có lợi của các bên; Trường hợp phát sinh các khoản nợ với bên thứ ba từ hoạt động hợp tác theo nguyên tắc của Hợp đồng này, các bên phải đảm bảo thanh toán các khoản nợ theo tỷ lệ tương ứng với trách nhiệm của mỗi bên.  </w:t>
      </w:r>
    </w:p>
    <w:p w14:paraId="0A100F3C" w14:textId="77777777" w:rsidR="00E80E48" w:rsidRPr="005423D1" w:rsidRDefault="005F45F8" w:rsidP="0097610C">
      <w:pPr>
        <w:pStyle w:val="ListParagraph"/>
        <w:numPr>
          <w:ilvl w:val="0"/>
          <w:numId w:val="15"/>
        </w:numPr>
        <w:tabs>
          <w:tab w:val="clear" w:pos="432"/>
          <w:tab w:val="left" w:pos="90"/>
        </w:tabs>
        <w:spacing w:before="120" w:after="200" w:line="324" w:lineRule="auto"/>
        <w:ind w:left="567" w:hanging="567"/>
        <w:jc w:val="both"/>
        <w:rPr>
          <w:rFonts w:ascii="Times New Roman" w:eastAsia="Times New Roman" w:hAnsi="Times New Roman" w:cs="Times New Roman"/>
          <w:bCs/>
          <w:color w:val="000000"/>
          <w:sz w:val="26"/>
          <w:szCs w:val="26"/>
          <w:lang w:val="vi-VN"/>
        </w:rPr>
      </w:pPr>
      <w:r w:rsidRPr="005423D1">
        <w:rPr>
          <w:rFonts w:ascii="Times New Roman" w:eastAsia="Times New Roman" w:hAnsi="Times New Roman" w:cs="Times New Roman"/>
          <w:bCs/>
          <w:color w:val="000000"/>
          <w:sz w:val="26"/>
          <w:szCs w:val="26"/>
          <w:lang w:val="vi-VN"/>
        </w:rPr>
        <w:t xml:space="preserve">Bên A có quyền đơn phương chấm dứt Hợp đồng và không hoàn trả lại số Vốn Đầu Tư và các khoản lợi nhuận trong các trường hợp: (a) Bên B có hành vi để lộ Thông Tin Mật theo quy định tại Điều 11; (b) sử dụng báo chí, các nền tảng mạng xã hội để đăng nội dung tiêu cực, gây chia rẽ, mất đoàn kết nội bộ làm ảnh hưởng tới uy tín của bên A; (c) có hành vi chống đối như tự mình thuê mướn, tụ tập đông người gây rối trật tự, có hành vi đe dọa tinh thần của bên A, nhân viên và các đối tác, khách hàng của bên A, (d) yêu cầu thay đổi thời gian, thời hạn thanh toán các </w:t>
      </w:r>
      <w:r w:rsidRPr="005423D1">
        <w:rPr>
          <w:rFonts w:ascii="Times New Roman" w:eastAsia="Times New Roman" w:hAnsi="Times New Roman" w:cs="Times New Roman"/>
          <w:bCs/>
          <w:color w:val="000000"/>
          <w:sz w:val="26"/>
          <w:szCs w:val="26"/>
          <w:lang w:val="vi-VN"/>
        </w:rPr>
        <w:lastRenderedPageBreak/>
        <w:t xml:space="preserve">khoản lợi nhuận và hoàn trả Vốn Đầu Tư, Thời Hạn Hợp Đồng trái với quy định tại Hợp đồng này. </w:t>
      </w:r>
    </w:p>
    <w:p w14:paraId="2525239A" w14:textId="77777777" w:rsidR="00E80E48" w:rsidRPr="005423D1" w:rsidRDefault="005F45F8" w:rsidP="0097610C">
      <w:pPr>
        <w:pStyle w:val="ListParagraph"/>
        <w:numPr>
          <w:ilvl w:val="0"/>
          <w:numId w:val="15"/>
        </w:numPr>
        <w:tabs>
          <w:tab w:val="clear" w:pos="432"/>
          <w:tab w:val="left" w:pos="90"/>
        </w:tabs>
        <w:spacing w:before="120" w:after="200" w:line="324" w:lineRule="auto"/>
        <w:ind w:left="567" w:hanging="567"/>
        <w:jc w:val="both"/>
        <w:rPr>
          <w:rFonts w:ascii="Times New Roman" w:eastAsia="Times New Roman" w:hAnsi="Times New Roman" w:cs="Times New Roman"/>
          <w:bCs/>
          <w:color w:val="000000"/>
          <w:sz w:val="26"/>
          <w:szCs w:val="26"/>
          <w:lang w:val="vi-VN"/>
        </w:rPr>
      </w:pPr>
      <w:r w:rsidRPr="005423D1">
        <w:rPr>
          <w:rFonts w:ascii="Times New Roman" w:eastAsia="Times New Roman" w:hAnsi="Times New Roman" w:cs="Times New Roman"/>
          <w:bCs/>
          <w:color w:val="000000"/>
          <w:sz w:val="26"/>
          <w:szCs w:val="26"/>
          <w:lang w:val="vi-VN"/>
        </w:rPr>
        <w:t>Nghĩa vụ bảo mật thông tin Hợp đồng và trách nhiệm bồi thường thiệt hại vẫn có hiệu lực sau khi chấm dứt Hợp đồng.</w:t>
      </w:r>
    </w:p>
    <w:p w14:paraId="1CD38445" w14:textId="77777777" w:rsidR="00E80E48" w:rsidRPr="005423D1" w:rsidRDefault="005F45F8" w:rsidP="0097610C">
      <w:pPr>
        <w:pStyle w:val="ListParagraph"/>
        <w:numPr>
          <w:ilvl w:val="0"/>
          <w:numId w:val="15"/>
        </w:numPr>
        <w:tabs>
          <w:tab w:val="clear" w:pos="432"/>
          <w:tab w:val="left" w:pos="90"/>
        </w:tabs>
        <w:spacing w:before="120" w:after="200" w:line="324" w:lineRule="auto"/>
        <w:ind w:left="567" w:hanging="567"/>
        <w:jc w:val="both"/>
        <w:rPr>
          <w:rFonts w:ascii="Times New Roman" w:eastAsia="Times New Roman" w:hAnsi="Times New Roman" w:cs="Times New Roman"/>
          <w:bCs/>
          <w:color w:val="000000"/>
          <w:sz w:val="26"/>
          <w:szCs w:val="26"/>
          <w:lang w:val="vi-VN"/>
        </w:rPr>
      </w:pPr>
      <w:r w:rsidRPr="005423D1">
        <w:rPr>
          <w:rFonts w:ascii="Times New Roman" w:eastAsia="Times New Roman" w:hAnsi="Times New Roman" w:cs="Times New Roman"/>
          <w:bCs/>
          <w:color w:val="000000"/>
          <w:sz w:val="26"/>
          <w:szCs w:val="26"/>
          <w:lang w:val="vi-VN"/>
        </w:rPr>
        <w:t xml:space="preserve">Sau khi chấm dứt Hợp đồng, nếu bên B có nhu cầu hợp tác lại, các bên sẽ thương lượng ký kết hợp đồng hợp tác với các điều khoản và điều kiện tương tự Hợp đồng này, tuỳ thuộc vào thoả thuận của Các bên tại thời điểm đó. </w:t>
      </w:r>
    </w:p>
    <w:p w14:paraId="7985FCD1" w14:textId="77777777" w:rsidR="00E80E48" w:rsidRPr="005423D1" w:rsidRDefault="005F45F8" w:rsidP="0097610C">
      <w:pPr>
        <w:pStyle w:val="ListParagraph"/>
        <w:numPr>
          <w:ilvl w:val="0"/>
          <w:numId w:val="15"/>
        </w:numPr>
        <w:tabs>
          <w:tab w:val="clear" w:pos="432"/>
          <w:tab w:val="left" w:pos="90"/>
        </w:tabs>
        <w:spacing w:before="120" w:after="200" w:line="324" w:lineRule="auto"/>
        <w:ind w:left="567" w:hanging="567"/>
        <w:jc w:val="both"/>
        <w:rPr>
          <w:rFonts w:ascii="Times New Roman" w:eastAsia="Times New Roman" w:hAnsi="Times New Roman" w:cs="Times New Roman"/>
          <w:bCs/>
          <w:color w:val="000000"/>
          <w:sz w:val="26"/>
          <w:szCs w:val="26"/>
          <w:lang w:val="vi-VN"/>
        </w:rPr>
      </w:pPr>
      <w:r w:rsidRPr="005423D1">
        <w:rPr>
          <w:rFonts w:ascii="Times New Roman" w:eastAsia="Times New Roman" w:hAnsi="Times New Roman" w:cs="Times New Roman"/>
          <w:bCs/>
          <w:color w:val="000000"/>
          <w:sz w:val="26"/>
          <w:szCs w:val="26"/>
          <w:lang w:val="vi-VN"/>
        </w:rPr>
        <w:t xml:space="preserve">Các trường hợp dừng hoạt động hợp tác do doanh nghiệp giải thể, phá sản sẽ thực hiện theo Luật giải thể, luật phá sản tại thời điểm chấm dứt hoạt động. </w:t>
      </w:r>
    </w:p>
    <w:p w14:paraId="2440CF25" w14:textId="77777777" w:rsidR="00E80E48" w:rsidRPr="005423D1" w:rsidRDefault="005F45F8" w:rsidP="0097610C">
      <w:pPr>
        <w:tabs>
          <w:tab w:val="left" w:pos="90"/>
        </w:tabs>
        <w:spacing w:before="120" w:after="200" w:line="324" w:lineRule="auto"/>
        <w:jc w:val="both"/>
        <w:rPr>
          <w:rFonts w:ascii="Times New Roman" w:eastAsia="Times New Roman" w:hAnsi="Times New Roman" w:cs="Times New Roman"/>
          <w:b/>
          <w:bCs/>
          <w:color w:val="000000"/>
          <w:sz w:val="26"/>
          <w:szCs w:val="26"/>
          <w:lang w:val="en-GB"/>
        </w:rPr>
      </w:pPr>
      <w:r w:rsidRPr="005423D1">
        <w:rPr>
          <w:rFonts w:ascii="Times New Roman" w:eastAsia="Times New Roman" w:hAnsi="Times New Roman" w:cs="Times New Roman"/>
          <w:b/>
          <w:bCs/>
          <w:color w:val="000000"/>
          <w:sz w:val="26"/>
          <w:szCs w:val="26"/>
          <w:lang w:val="en-GB"/>
        </w:rPr>
        <w:t>ĐIỀU 1</w:t>
      </w:r>
      <w:r w:rsidRPr="005423D1">
        <w:rPr>
          <w:rFonts w:ascii="Times New Roman" w:eastAsia="Times New Roman" w:hAnsi="Times New Roman" w:cs="Times New Roman"/>
          <w:b/>
          <w:bCs/>
          <w:color w:val="000000"/>
          <w:sz w:val="26"/>
          <w:szCs w:val="26"/>
        </w:rPr>
        <w:t>3</w:t>
      </w:r>
      <w:r w:rsidRPr="005423D1">
        <w:rPr>
          <w:rFonts w:ascii="Times New Roman" w:eastAsia="Times New Roman" w:hAnsi="Times New Roman" w:cs="Times New Roman"/>
          <w:b/>
          <w:bCs/>
          <w:color w:val="000000"/>
          <w:sz w:val="26"/>
          <w:szCs w:val="26"/>
          <w:lang w:val="en-GB"/>
        </w:rPr>
        <w:t xml:space="preserve">. ĐIỀU KHOẢN CHUNG </w:t>
      </w:r>
    </w:p>
    <w:p w14:paraId="65578399" w14:textId="77777777" w:rsidR="00E80E48" w:rsidRPr="005423D1" w:rsidRDefault="005F45F8" w:rsidP="0097610C">
      <w:pPr>
        <w:pStyle w:val="ListParagraph"/>
        <w:numPr>
          <w:ilvl w:val="0"/>
          <w:numId w:val="17"/>
        </w:numPr>
        <w:tabs>
          <w:tab w:val="left" w:pos="0"/>
        </w:tabs>
        <w:spacing w:before="120" w:after="200" w:line="324" w:lineRule="auto"/>
        <w:ind w:left="567" w:hanging="567"/>
        <w:jc w:val="both"/>
        <w:rPr>
          <w:rFonts w:ascii="Times New Roman" w:eastAsia="Times New Roman" w:hAnsi="Times New Roman" w:cs="Times New Roman"/>
          <w:color w:val="000000"/>
          <w:sz w:val="26"/>
          <w:szCs w:val="26"/>
          <w:lang w:val="en-GB"/>
        </w:rPr>
      </w:pPr>
      <w:r w:rsidRPr="005423D1">
        <w:rPr>
          <w:rFonts w:ascii="Times New Roman" w:hAnsi="Times New Roman" w:cs="Times New Roman"/>
          <w:color w:val="000000"/>
          <w:sz w:val="26"/>
          <w:szCs w:val="26"/>
          <w:shd w:val="clear" w:color="auto" w:fill="FFFFFF"/>
        </w:rPr>
        <w:t>Những thông tin đã ghi trong Hợp đồng này là hoàn toàn đúng sự thật.</w:t>
      </w:r>
    </w:p>
    <w:p w14:paraId="69607785" w14:textId="77777777" w:rsidR="00E80E48" w:rsidRPr="005423D1" w:rsidRDefault="005F45F8" w:rsidP="0097610C">
      <w:pPr>
        <w:pStyle w:val="ListParagraph"/>
        <w:numPr>
          <w:ilvl w:val="0"/>
          <w:numId w:val="17"/>
        </w:numPr>
        <w:tabs>
          <w:tab w:val="left" w:pos="0"/>
        </w:tabs>
        <w:spacing w:before="120" w:after="200" w:line="324" w:lineRule="auto"/>
        <w:ind w:left="567" w:hanging="567"/>
        <w:jc w:val="both"/>
        <w:rPr>
          <w:rFonts w:ascii="Times New Roman" w:eastAsia="Times New Roman" w:hAnsi="Times New Roman" w:cs="Times New Roman"/>
          <w:color w:val="000000"/>
          <w:sz w:val="26"/>
          <w:szCs w:val="26"/>
          <w:lang w:val="en-GB"/>
        </w:rPr>
      </w:pPr>
      <w:r w:rsidRPr="005423D1">
        <w:rPr>
          <w:rFonts w:ascii="Times New Roman" w:hAnsi="Times New Roman" w:cs="Times New Roman"/>
          <w:color w:val="000000"/>
          <w:sz w:val="26"/>
          <w:szCs w:val="26"/>
          <w:shd w:val="clear" w:color="auto" w:fill="FFFFFF"/>
        </w:rPr>
        <w:t>Các bên có đủ năng lực tài chính, kinh nghiệm, năng lực pháp lý và đảm bảo các nguồn lực cần thiết để thực hiện Hợp đồng này.</w:t>
      </w:r>
    </w:p>
    <w:p w14:paraId="34D61B95" w14:textId="77777777" w:rsidR="00E80E48" w:rsidRPr="005423D1" w:rsidRDefault="005F45F8" w:rsidP="0097610C">
      <w:pPr>
        <w:pStyle w:val="ListParagraph"/>
        <w:numPr>
          <w:ilvl w:val="0"/>
          <w:numId w:val="17"/>
        </w:numPr>
        <w:tabs>
          <w:tab w:val="left" w:pos="0"/>
        </w:tabs>
        <w:spacing w:before="120" w:after="200" w:line="324" w:lineRule="auto"/>
        <w:ind w:left="567" w:hanging="567"/>
        <w:jc w:val="both"/>
        <w:rPr>
          <w:rFonts w:ascii="Times New Roman" w:eastAsia="Times New Roman" w:hAnsi="Times New Roman" w:cs="Times New Roman"/>
          <w:color w:val="000000"/>
          <w:sz w:val="26"/>
          <w:szCs w:val="26"/>
          <w:lang w:val="en-GB"/>
        </w:rPr>
      </w:pPr>
      <w:r w:rsidRPr="005423D1">
        <w:rPr>
          <w:rFonts w:ascii="Times New Roman" w:hAnsi="Times New Roman" w:cs="Times New Roman"/>
          <w:color w:val="000000"/>
          <w:sz w:val="26"/>
          <w:szCs w:val="26"/>
          <w:shd w:val="clear" w:color="auto" w:fill="FFFFFF"/>
        </w:rPr>
        <w:t>Có được tất cả các chấp thuận và hoàn tất các thủ tục nội bộ cần thiết để ký kết Hợp đồng này và thực hiện các nghĩa vụ của mình theo quy định tại Hợp đồng này.</w:t>
      </w:r>
    </w:p>
    <w:p w14:paraId="14ECFD0C" w14:textId="77777777" w:rsidR="00E80E48" w:rsidRPr="005423D1" w:rsidRDefault="005F45F8" w:rsidP="0097610C">
      <w:pPr>
        <w:pStyle w:val="ListParagraph"/>
        <w:numPr>
          <w:ilvl w:val="0"/>
          <w:numId w:val="17"/>
        </w:numPr>
        <w:tabs>
          <w:tab w:val="left" w:pos="0"/>
        </w:tabs>
        <w:spacing w:before="120" w:after="200" w:line="324" w:lineRule="auto"/>
        <w:ind w:left="567" w:hanging="567"/>
        <w:jc w:val="both"/>
        <w:rPr>
          <w:rFonts w:ascii="Times New Roman" w:eastAsia="Times New Roman" w:hAnsi="Times New Roman" w:cs="Times New Roman"/>
          <w:color w:val="000000"/>
          <w:sz w:val="26"/>
          <w:szCs w:val="26"/>
          <w:lang w:val="en-GB"/>
        </w:rPr>
      </w:pPr>
      <w:r w:rsidRPr="005423D1">
        <w:rPr>
          <w:rFonts w:ascii="Times New Roman" w:hAnsi="Times New Roman" w:cs="Times New Roman"/>
          <w:color w:val="000000"/>
          <w:sz w:val="26"/>
          <w:szCs w:val="26"/>
          <w:shd w:val="clear" w:color="auto" w:fill="FFFFFF"/>
        </w:rPr>
        <w:t>Việc ký kết Hợp đồng này và việc tuân thủ các điều khoản được quy định trong Hợp đồng này không mâu thuẫn hoặc không dẫn đến sự vi phạm đối với bất kỳ điều khoản, điều kiện hoặc quy định nào của bất kỳ thỏa thuận, hợp đồng hoặc giao dịch khác mà mình giao kết, thực hiện hoặc bị ràng buộc.</w:t>
      </w:r>
    </w:p>
    <w:p w14:paraId="62B467A2" w14:textId="77777777" w:rsidR="00E80E48" w:rsidRPr="005423D1" w:rsidRDefault="005F45F8" w:rsidP="0097610C">
      <w:pPr>
        <w:pStyle w:val="ListParagraph"/>
        <w:numPr>
          <w:ilvl w:val="0"/>
          <w:numId w:val="17"/>
        </w:numPr>
        <w:tabs>
          <w:tab w:val="left" w:pos="0"/>
        </w:tabs>
        <w:spacing w:before="120" w:after="200" w:line="324" w:lineRule="auto"/>
        <w:ind w:left="567" w:hanging="567"/>
        <w:jc w:val="both"/>
        <w:rPr>
          <w:rFonts w:ascii="Times New Roman" w:eastAsia="Times New Roman" w:hAnsi="Times New Roman" w:cs="Times New Roman"/>
          <w:color w:val="000000"/>
          <w:sz w:val="26"/>
          <w:szCs w:val="26"/>
          <w:lang w:val="en-GB"/>
        </w:rPr>
      </w:pPr>
      <w:r w:rsidRPr="005423D1">
        <w:rPr>
          <w:rFonts w:ascii="Times New Roman" w:hAnsi="Times New Roman" w:cs="Times New Roman"/>
          <w:color w:val="000000"/>
          <w:sz w:val="26"/>
          <w:szCs w:val="26"/>
          <w:shd w:val="clear" w:color="auto" w:fill="FFFFFF"/>
        </w:rPr>
        <w:t>Cam kết thực hiện bất kỳ hoặc tất cả các thủ tục và đáp ứng mọi điều kiện cần thiết theo quy định của pháp luật để đảm bảo rằng mọi cam kết của mình trong Hợp đồng này đều được hoặc sẽ được thực hiện đúng và đầy đủ.</w:t>
      </w:r>
    </w:p>
    <w:p w14:paraId="3DF8AD7C" w14:textId="77777777" w:rsidR="00E80E48" w:rsidRPr="005423D1" w:rsidRDefault="005F45F8" w:rsidP="0097610C">
      <w:pPr>
        <w:pStyle w:val="ListParagraph"/>
        <w:numPr>
          <w:ilvl w:val="0"/>
          <w:numId w:val="17"/>
        </w:numPr>
        <w:tabs>
          <w:tab w:val="left" w:pos="0"/>
        </w:tabs>
        <w:spacing w:before="120" w:after="200" w:line="324" w:lineRule="auto"/>
        <w:ind w:left="567" w:hanging="567"/>
        <w:jc w:val="both"/>
        <w:rPr>
          <w:rFonts w:ascii="Times New Roman" w:eastAsia="Times New Roman" w:hAnsi="Times New Roman" w:cs="Times New Roman"/>
          <w:color w:val="000000"/>
          <w:sz w:val="26"/>
          <w:szCs w:val="26"/>
          <w:lang w:val="en-GB"/>
        </w:rPr>
      </w:pPr>
      <w:r w:rsidRPr="005423D1">
        <w:rPr>
          <w:rFonts w:ascii="Times New Roman" w:hAnsi="Times New Roman" w:cs="Times New Roman"/>
          <w:color w:val="000000"/>
          <w:sz w:val="26"/>
          <w:szCs w:val="26"/>
          <w:shd w:val="clear" w:color="auto" w:fill="FFFFFF"/>
        </w:rPr>
        <w:t>Tham gia vào hợp đồng này không với tư cách là đại diện cho bất kỳ bên thứ ba nào</w:t>
      </w:r>
      <w:r w:rsidRPr="005423D1">
        <w:rPr>
          <w:rFonts w:ascii="Times New Roman" w:hAnsi="Times New Roman" w:cs="Times New Roman"/>
          <w:color w:val="000000"/>
          <w:sz w:val="26"/>
          <w:szCs w:val="26"/>
          <w:shd w:val="clear" w:color="auto" w:fill="FFFFFF"/>
          <w:lang w:val="vi-VN"/>
        </w:rPr>
        <w:t>.</w:t>
      </w:r>
    </w:p>
    <w:p w14:paraId="08243CA6" w14:textId="77777777" w:rsidR="00E80E48" w:rsidRPr="005423D1" w:rsidRDefault="005F45F8" w:rsidP="0097610C">
      <w:pPr>
        <w:pStyle w:val="ListParagraph"/>
        <w:numPr>
          <w:ilvl w:val="0"/>
          <w:numId w:val="17"/>
        </w:numPr>
        <w:tabs>
          <w:tab w:val="left" w:pos="0"/>
        </w:tabs>
        <w:spacing w:before="120" w:after="200" w:line="324" w:lineRule="auto"/>
        <w:ind w:left="567" w:hanging="567"/>
        <w:jc w:val="both"/>
        <w:rPr>
          <w:rFonts w:ascii="Times New Roman" w:eastAsia="Times New Roman" w:hAnsi="Times New Roman" w:cs="Times New Roman"/>
          <w:sz w:val="26"/>
          <w:szCs w:val="26"/>
          <w:lang w:val="vi-VN"/>
        </w:rPr>
      </w:pPr>
      <w:r w:rsidRPr="005423D1">
        <w:rPr>
          <w:rFonts w:ascii="Times New Roman" w:hAnsi="Times New Roman" w:cs="Times New Roman"/>
          <w:sz w:val="26"/>
          <w:szCs w:val="26"/>
          <w:shd w:val="clear" w:color="auto" w:fill="FFFFFF"/>
        </w:rPr>
        <w:t>Không thay mặt bên kia thực hiện bất kỳ giao dịch, thỏa thuận hoặc công việc nào khác không được quy định tại Hợp đồng này.</w:t>
      </w:r>
      <w:r w:rsidRPr="005423D1">
        <w:rPr>
          <w:rFonts w:ascii="Times New Roman" w:eastAsia="Times New Roman" w:hAnsi="Times New Roman" w:cs="Times New Roman"/>
          <w:b/>
          <w:bCs/>
          <w:sz w:val="26"/>
          <w:szCs w:val="26"/>
          <w:lang w:val="vi-VN"/>
        </w:rPr>
        <w:t xml:space="preserve"> </w:t>
      </w:r>
      <w:r w:rsidRPr="005423D1">
        <w:rPr>
          <w:rFonts w:ascii="Times New Roman" w:eastAsia="Times New Roman" w:hAnsi="Times New Roman" w:cs="Times New Roman"/>
          <w:sz w:val="26"/>
          <w:szCs w:val="26"/>
          <w:lang w:val="vi-VN"/>
        </w:rPr>
        <w:t xml:space="preserve">Các bên cam kết thực hiện đúng và đầy đủ các điều khoản đã cam kết trong hợp đồng. Bên nào vi phạm hợp đồng gây thiệt hại cho các bên còn lại (trừ trong trường hợp bất khả kháng) thì phải bồi thường </w:t>
      </w:r>
      <w:r w:rsidRPr="005423D1">
        <w:rPr>
          <w:rFonts w:ascii="Times New Roman" w:hAnsi="Times New Roman" w:cs="Times New Roman"/>
          <w:sz w:val="26"/>
          <w:szCs w:val="26"/>
          <w:lang w:val="vi-VN" w:eastAsia="vi-VN"/>
        </w:rPr>
        <w:t>thiệt hại theo quy định của Hợp đồng này và theo quy định của Pháp luật.</w:t>
      </w:r>
      <w:r w:rsidRPr="005423D1">
        <w:rPr>
          <w:rFonts w:ascii="Times New Roman" w:eastAsia="Times New Roman" w:hAnsi="Times New Roman" w:cs="Times New Roman"/>
          <w:sz w:val="26"/>
          <w:szCs w:val="26"/>
          <w:lang w:val="vi-VN"/>
        </w:rPr>
        <w:t xml:space="preserve"> </w:t>
      </w:r>
    </w:p>
    <w:p w14:paraId="71377488" w14:textId="77777777" w:rsidR="00E80E48" w:rsidRPr="005423D1" w:rsidRDefault="005F45F8" w:rsidP="0097610C">
      <w:pPr>
        <w:pStyle w:val="ListParagraph"/>
        <w:numPr>
          <w:ilvl w:val="0"/>
          <w:numId w:val="17"/>
        </w:numPr>
        <w:tabs>
          <w:tab w:val="left" w:pos="0"/>
        </w:tabs>
        <w:spacing w:before="120" w:after="200" w:line="324" w:lineRule="auto"/>
        <w:ind w:left="567" w:hanging="567"/>
        <w:jc w:val="both"/>
        <w:rPr>
          <w:rFonts w:ascii="Times New Roman" w:hAnsi="Times New Roman" w:cs="Times New Roman"/>
          <w:sz w:val="26"/>
          <w:szCs w:val="26"/>
          <w:shd w:val="clear" w:color="auto" w:fill="FFFFFF"/>
          <w:lang w:val="vi-VN"/>
        </w:rPr>
      </w:pPr>
      <w:r w:rsidRPr="005423D1">
        <w:rPr>
          <w:rFonts w:ascii="Times New Roman" w:eastAsia="Times New Roman" w:hAnsi="Times New Roman" w:cs="Times New Roman"/>
          <w:sz w:val="26"/>
          <w:szCs w:val="26"/>
          <w:lang w:val="vi-VN"/>
        </w:rPr>
        <w:t>Trong quá trình thực hiện hợp đồng nếu bên nào có khó khăn trở ngại thì phải báo cho bên kia trong thời hạn 05 (năm) ngày kể từ ngày có khó khăn trở ngại để các bên cùng tìm biện pháp giải quyết sao cho đảm bảo tối đa quyền, lợi ích hợp pháp của các bên.</w:t>
      </w:r>
    </w:p>
    <w:p w14:paraId="777E8980" w14:textId="77777777" w:rsidR="00E80E48" w:rsidRPr="005423D1" w:rsidRDefault="005F45F8" w:rsidP="0097610C">
      <w:pPr>
        <w:tabs>
          <w:tab w:val="left" w:pos="90"/>
        </w:tabs>
        <w:spacing w:line="324" w:lineRule="auto"/>
        <w:jc w:val="both"/>
        <w:rPr>
          <w:rFonts w:ascii="Times New Roman" w:hAnsi="Times New Roman" w:cs="Times New Roman"/>
          <w:b/>
          <w:sz w:val="26"/>
          <w:szCs w:val="26"/>
          <w:lang w:val="vi-VN"/>
        </w:rPr>
      </w:pPr>
      <w:r w:rsidRPr="005423D1">
        <w:rPr>
          <w:rFonts w:ascii="Times New Roman" w:hAnsi="Times New Roman" w:cs="Times New Roman"/>
          <w:b/>
          <w:sz w:val="26"/>
          <w:szCs w:val="26"/>
          <w:lang w:val="vi-VN"/>
        </w:rPr>
        <w:t xml:space="preserve">ĐIỀU 14. PHƯƠNG THỨC GIẢI QUYẾT TRANH CHẤP </w:t>
      </w:r>
    </w:p>
    <w:p w14:paraId="4C6DFCB1" w14:textId="77777777" w:rsidR="00E80E48" w:rsidRPr="005423D1" w:rsidRDefault="005F45F8" w:rsidP="0097610C">
      <w:pPr>
        <w:pStyle w:val="ListParagraph"/>
        <w:numPr>
          <w:ilvl w:val="0"/>
          <w:numId w:val="18"/>
        </w:numPr>
        <w:tabs>
          <w:tab w:val="left" w:pos="90"/>
        </w:tabs>
        <w:spacing w:before="120" w:after="20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lastRenderedPageBreak/>
        <w:t>Hợp đồng này được hiểu và được điều chỉnh bởi Pháp luật của nước Cộng hoà xã hội chủ nghĩa Việt Nam.</w:t>
      </w:r>
    </w:p>
    <w:p w14:paraId="3284029F" w14:textId="77777777" w:rsidR="00E80E48" w:rsidRPr="005423D1" w:rsidRDefault="005F45F8" w:rsidP="0097610C">
      <w:pPr>
        <w:pStyle w:val="ListParagraph"/>
        <w:numPr>
          <w:ilvl w:val="0"/>
          <w:numId w:val="18"/>
        </w:numPr>
        <w:tabs>
          <w:tab w:val="left" w:pos="90"/>
        </w:tabs>
        <w:spacing w:before="120" w:after="200" w:line="324" w:lineRule="auto"/>
        <w:ind w:left="567" w:hanging="567"/>
        <w:jc w:val="both"/>
        <w:rPr>
          <w:rFonts w:ascii="Times New Roman" w:eastAsia="Times New Roman" w:hAnsi="Times New Roman" w:cs="Times New Roman"/>
          <w:sz w:val="26"/>
          <w:szCs w:val="26"/>
          <w:lang w:val="vi-VN"/>
        </w:rPr>
      </w:pPr>
      <w:r w:rsidRPr="005423D1">
        <w:rPr>
          <w:rFonts w:ascii="Times New Roman" w:hAnsi="Times New Roman" w:cs="Times New Roman"/>
          <w:sz w:val="26"/>
          <w:szCs w:val="26"/>
          <w:lang w:val="vi-VN"/>
        </w:rPr>
        <w:t xml:space="preserve">Trong suốt quá trình thực hiện hợp đồng, </w:t>
      </w:r>
      <w:r w:rsidRPr="005423D1">
        <w:rPr>
          <w:rFonts w:ascii="Times New Roman" w:eastAsia="Times New Roman" w:hAnsi="Times New Roman" w:cs="Times New Roman"/>
          <w:sz w:val="26"/>
          <w:szCs w:val="26"/>
          <w:lang w:val="vi-VN"/>
        </w:rPr>
        <w:t xml:space="preserve">nếu có tranh chấp phát sinh thì các bên phải kịp thời thông báo cho nhau biết và cùng thỏa thuận, thương lượng giải quyết trên nguyên tắc đôi bên cùng có lợi. Các bên cam kết không hình sự hoá tranh chấp phát sinh từ hợp đồng này. Trường hợp không đạt được thỏa thuận, việc giải quyết tranh chấp có thể ưu tiên giải quyết thông qua hòa giải, Trọng tài hoặc Toà án nhân dân có thẩm quyền theo quy định của pháp luật. </w:t>
      </w:r>
    </w:p>
    <w:p w14:paraId="0D654BF5" w14:textId="77777777" w:rsidR="00E80E48" w:rsidRPr="005423D1" w:rsidRDefault="005F45F8" w:rsidP="0097610C">
      <w:pPr>
        <w:tabs>
          <w:tab w:val="left" w:pos="90"/>
        </w:tabs>
        <w:spacing w:before="120" w:line="324" w:lineRule="auto"/>
        <w:jc w:val="both"/>
        <w:rPr>
          <w:rFonts w:ascii="Times New Roman" w:eastAsia="Times New Roman" w:hAnsi="Times New Roman" w:cs="Times New Roman"/>
          <w:b/>
          <w:bCs/>
          <w:color w:val="000000"/>
          <w:sz w:val="26"/>
          <w:szCs w:val="26"/>
          <w:lang w:val="vi-VN"/>
        </w:rPr>
      </w:pPr>
      <w:r w:rsidRPr="005423D1">
        <w:rPr>
          <w:rFonts w:ascii="Times New Roman" w:eastAsia="Times New Roman" w:hAnsi="Times New Roman" w:cs="Times New Roman"/>
          <w:b/>
          <w:bCs/>
          <w:color w:val="000000"/>
          <w:sz w:val="26"/>
          <w:szCs w:val="26"/>
          <w:lang w:val="vi-VN"/>
        </w:rPr>
        <w:t xml:space="preserve">ĐIỀU 15. HIỆU LỰC, SỬA ĐỔI VÀ CAM KẾT THỰC HIỆN HỢP ĐỒNG </w:t>
      </w:r>
    </w:p>
    <w:p w14:paraId="021FA058" w14:textId="6F003075" w:rsidR="00E80E48" w:rsidRPr="005423D1" w:rsidRDefault="005F45F8" w:rsidP="0097610C">
      <w:pPr>
        <w:pStyle w:val="ListParagraph"/>
        <w:numPr>
          <w:ilvl w:val="0"/>
          <w:numId w:val="19"/>
        </w:numPr>
        <w:tabs>
          <w:tab w:val="left" w:pos="90"/>
        </w:tabs>
        <w:spacing w:before="12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 xml:space="preserve">Hợp đồng có hiệu lực kể từ thời điểm </w:t>
      </w:r>
      <w:r w:rsidR="00F15A8A" w:rsidRPr="005423D1">
        <w:rPr>
          <w:rFonts w:ascii="Times New Roman" w:eastAsia="Times New Roman" w:hAnsi="Times New Roman" w:cs="Times New Roman"/>
          <w:color w:val="000000"/>
          <w:sz w:val="26"/>
          <w:szCs w:val="26"/>
          <w:lang w:val="vi-VN"/>
        </w:rPr>
        <w:t xml:space="preserve">ký Hợp đồng này. </w:t>
      </w:r>
      <w:r w:rsidRPr="005423D1">
        <w:rPr>
          <w:rFonts w:ascii="Times New Roman" w:eastAsia="Times New Roman" w:hAnsi="Times New Roman" w:cs="Times New Roman"/>
          <w:color w:val="000000"/>
          <w:sz w:val="26"/>
          <w:szCs w:val="26"/>
          <w:lang w:val="vi-VN"/>
        </w:rPr>
        <w:t xml:space="preserve">  </w:t>
      </w:r>
    </w:p>
    <w:p w14:paraId="1256F523" w14:textId="77777777" w:rsidR="00E80E48" w:rsidRPr="005423D1" w:rsidRDefault="005F45F8" w:rsidP="0097610C">
      <w:pPr>
        <w:pStyle w:val="ListParagraph"/>
        <w:numPr>
          <w:ilvl w:val="0"/>
          <w:numId w:val="19"/>
        </w:numPr>
        <w:tabs>
          <w:tab w:val="left" w:pos="90"/>
        </w:tabs>
        <w:spacing w:before="12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 xml:space="preserve">Mọi sửa đổi, bổ sung hợp đồng này đều phải được làm bằng văn bản và có chữ ký của các bên. Các phụ lục </w:t>
      </w:r>
      <w:r w:rsidRPr="005423D1">
        <w:rPr>
          <w:rFonts w:ascii="Times New Roman" w:eastAsia="Times New Roman" w:hAnsi="Times New Roman" w:cs="Times New Roman"/>
          <w:sz w:val="26"/>
          <w:szCs w:val="26"/>
          <w:lang w:val="vi-VN"/>
        </w:rPr>
        <w:t>đính kèm của hợp đồng (nếu có) là một bộ phận không thể tách rời của hợp đồng và có hiệu lực, giá trị thực hiện như đối với hợp đồng chính</w:t>
      </w:r>
      <w:r w:rsidRPr="005423D1">
        <w:rPr>
          <w:rFonts w:ascii="Times New Roman" w:eastAsia="Times New Roman" w:hAnsi="Times New Roman" w:cs="Times New Roman"/>
          <w:color w:val="000000"/>
          <w:sz w:val="26"/>
          <w:szCs w:val="26"/>
          <w:lang w:val="vi-VN"/>
        </w:rPr>
        <w:t>;</w:t>
      </w:r>
    </w:p>
    <w:p w14:paraId="2D06F6CA" w14:textId="77777777" w:rsidR="00E80E48" w:rsidRPr="005423D1" w:rsidRDefault="005F45F8" w:rsidP="0097610C">
      <w:pPr>
        <w:pStyle w:val="ListParagraph"/>
        <w:numPr>
          <w:ilvl w:val="0"/>
          <w:numId w:val="19"/>
        </w:numPr>
        <w:tabs>
          <w:tab w:val="left" w:pos="90"/>
        </w:tabs>
        <w:spacing w:before="12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 xml:space="preserve">Các bên cam kết thực hiện theo các điều kiện và điều khoản trên và nhất trí tự nguyện ký kết thoả thuận hợp tác này. </w:t>
      </w:r>
    </w:p>
    <w:p w14:paraId="7F368144" w14:textId="5DDA7142" w:rsidR="00E80E48" w:rsidRPr="005423D1" w:rsidRDefault="005F45F8" w:rsidP="0097610C">
      <w:pPr>
        <w:pStyle w:val="ListParagraph"/>
        <w:numPr>
          <w:ilvl w:val="0"/>
          <w:numId w:val="19"/>
        </w:numPr>
        <w:tabs>
          <w:tab w:val="left" w:pos="90"/>
        </w:tabs>
        <w:spacing w:before="120" w:line="324" w:lineRule="auto"/>
        <w:ind w:left="567" w:hanging="567"/>
        <w:jc w:val="both"/>
        <w:rPr>
          <w:rFonts w:ascii="Times New Roman" w:eastAsia="Times New Roman" w:hAnsi="Times New Roman" w:cs="Times New Roman"/>
          <w:color w:val="000000"/>
          <w:sz w:val="26"/>
          <w:szCs w:val="26"/>
          <w:lang w:val="vi-VN"/>
        </w:rPr>
      </w:pPr>
      <w:r w:rsidRPr="005423D1">
        <w:rPr>
          <w:rFonts w:ascii="Times New Roman" w:eastAsia="Times New Roman" w:hAnsi="Times New Roman" w:cs="Times New Roman"/>
          <w:color w:val="000000"/>
          <w:sz w:val="26"/>
          <w:szCs w:val="26"/>
          <w:lang w:val="vi-VN"/>
        </w:rPr>
        <w:t xml:space="preserve">Hợp đồng này gồm </w:t>
      </w:r>
      <w:r w:rsidRPr="005423D1">
        <w:rPr>
          <w:rFonts w:ascii="Times New Roman" w:eastAsia="Times New Roman" w:hAnsi="Times New Roman" w:cs="Times New Roman"/>
          <w:color w:val="000000" w:themeColor="text1"/>
          <w:sz w:val="26"/>
          <w:szCs w:val="26"/>
          <w:lang w:val="vi-VN"/>
        </w:rPr>
        <w:t>1</w:t>
      </w:r>
      <w:r w:rsidR="00F15A8A" w:rsidRPr="005423D1">
        <w:rPr>
          <w:rFonts w:ascii="Times New Roman" w:eastAsia="Times New Roman" w:hAnsi="Times New Roman" w:cs="Times New Roman"/>
          <w:color w:val="000000" w:themeColor="text1"/>
          <w:sz w:val="26"/>
          <w:szCs w:val="26"/>
          <w:lang w:val="vi-VN"/>
        </w:rPr>
        <w:t>0</w:t>
      </w:r>
      <w:r w:rsidRPr="005423D1">
        <w:rPr>
          <w:rFonts w:ascii="Times New Roman" w:eastAsia="Times New Roman" w:hAnsi="Times New Roman" w:cs="Times New Roman"/>
          <w:color w:val="000000" w:themeColor="text1"/>
          <w:sz w:val="26"/>
          <w:szCs w:val="26"/>
          <w:lang w:val="vi-VN"/>
        </w:rPr>
        <w:t xml:space="preserve"> (mười) trang</w:t>
      </w:r>
      <w:r w:rsidRPr="005423D1">
        <w:rPr>
          <w:rFonts w:ascii="Times New Roman" w:eastAsia="Times New Roman" w:hAnsi="Times New Roman" w:cs="Times New Roman"/>
          <w:color w:val="000000"/>
          <w:sz w:val="26"/>
          <w:szCs w:val="26"/>
          <w:lang w:val="vi-VN"/>
        </w:rPr>
        <w:t>, được lập thành 02 (hai) bản bằng tiếng Việt, mỗi Bên giữ 01 (một) bản có giá trị pháp lý như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508"/>
      </w:tblGrid>
      <w:tr w:rsidR="00E80E48" w:rsidRPr="005423D1" w14:paraId="0213DBCD" w14:textId="77777777">
        <w:tc>
          <w:tcPr>
            <w:tcW w:w="4675" w:type="dxa"/>
          </w:tcPr>
          <w:p w14:paraId="6909FE65" w14:textId="4F90DC49" w:rsidR="00E80E48" w:rsidRPr="005423D1" w:rsidRDefault="00A055CF" w:rsidP="0097610C">
            <w:pPr>
              <w:spacing w:before="120" w:after="200" w:line="324" w:lineRule="auto"/>
              <w:jc w:val="center"/>
              <w:rPr>
                <w:rFonts w:ascii="Times New Roman" w:eastAsia="Times New Roman" w:hAnsi="Times New Roman" w:cs="Times New Roman"/>
                <w:b/>
                <w:color w:val="000000"/>
                <w:sz w:val="26"/>
                <w:szCs w:val="26"/>
                <w:lang w:val="vi-VN"/>
              </w:rPr>
            </w:pPr>
            <w:r w:rsidRPr="005423D1">
              <w:rPr>
                <w:rFonts w:ascii="Times New Roman" w:eastAsia="Times New Roman" w:hAnsi="Times New Roman" w:cs="Times New Roman"/>
                <w:b/>
                <w:color w:val="000000"/>
                <w:sz w:val="26"/>
                <w:szCs w:val="26"/>
                <w:lang w:val="vi-VN"/>
              </w:rPr>
              <w:t xml:space="preserve">CÔNG TY CỔ PHẦN </w:t>
            </w:r>
            <w:r w:rsidR="00DD0425">
              <w:rPr>
                <w:rFonts w:ascii="Times New Roman" w:eastAsia="Times New Roman" w:hAnsi="Times New Roman" w:cs="Times New Roman"/>
                <w:b/>
                <w:color w:val="000000"/>
                <w:sz w:val="26"/>
                <w:szCs w:val="26"/>
              </w:rPr>
              <w:t>…………</w:t>
            </w:r>
            <w:r w:rsidR="005F45F8" w:rsidRPr="005423D1">
              <w:rPr>
                <w:rFonts w:ascii="Times New Roman" w:eastAsia="Times New Roman" w:hAnsi="Times New Roman" w:cs="Times New Roman"/>
                <w:b/>
                <w:color w:val="000000"/>
                <w:sz w:val="26"/>
                <w:szCs w:val="26"/>
                <w:lang w:val="vi-VN"/>
              </w:rPr>
              <w:t xml:space="preserve"> </w:t>
            </w:r>
          </w:p>
          <w:p w14:paraId="3F7149B9" w14:textId="77777777" w:rsidR="00E80E48" w:rsidRPr="005423D1" w:rsidRDefault="005F45F8" w:rsidP="0097610C">
            <w:pPr>
              <w:spacing w:before="120" w:after="200" w:line="324" w:lineRule="auto"/>
              <w:jc w:val="center"/>
              <w:rPr>
                <w:rFonts w:ascii="Times New Roman" w:eastAsia="Times New Roman" w:hAnsi="Times New Roman" w:cs="Times New Roman"/>
                <w:b/>
                <w:color w:val="000000"/>
                <w:sz w:val="26"/>
                <w:szCs w:val="26"/>
              </w:rPr>
            </w:pPr>
            <w:r w:rsidRPr="005423D1">
              <w:rPr>
                <w:rFonts w:ascii="Times New Roman" w:eastAsia="Times New Roman" w:hAnsi="Times New Roman" w:cs="Times New Roman"/>
                <w:b/>
                <w:color w:val="000000"/>
                <w:sz w:val="26"/>
                <w:szCs w:val="26"/>
              </w:rPr>
              <w:t>BÊN A</w:t>
            </w:r>
          </w:p>
        </w:tc>
        <w:tc>
          <w:tcPr>
            <w:tcW w:w="4675" w:type="dxa"/>
          </w:tcPr>
          <w:p w14:paraId="782620A9" w14:textId="77777777" w:rsidR="00E80E48" w:rsidRPr="005423D1" w:rsidRDefault="005F45F8" w:rsidP="0097610C">
            <w:pPr>
              <w:spacing w:before="120" w:after="200" w:line="324" w:lineRule="auto"/>
              <w:jc w:val="center"/>
              <w:rPr>
                <w:rFonts w:ascii="Times New Roman" w:eastAsia="Times New Roman" w:hAnsi="Times New Roman" w:cs="Times New Roman"/>
                <w:b/>
                <w:color w:val="000000"/>
                <w:sz w:val="26"/>
                <w:szCs w:val="26"/>
              </w:rPr>
            </w:pPr>
            <w:r w:rsidRPr="005423D1">
              <w:rPr>
                <w:rFonts w:ascii="Times New Roman" w:eastAsia="Times New Roman" w:hAnsi="Times New Roman" w:cs="Times New Roman"/>
                <w:b/>
                <w:color w:val="000000"/>
                <w:sz w:val="26"/>
                <w:szCs w:val="26"/>
              </w:rPr>
              <w:t>NHÀ ĐẦU TƯ</w:t>
            </w:r>
          </w:p>
          <w:p w14:paraId="69BFE728" w14:textId="77777777" w:rsidR="00E80E48" w:rsidRPr="005423D1" w:rsidRDefault="005F45F8" w:rsidP="0097610C">
            <w:pPr>
              <w:spacing w:before="120" w:after="200" w:line="324" w:lineRule="auto"/>
              <w:jc w:val="center"/>
              <w:rPr>
                <w:rFonts w:ascii="Times New Roman" w:eastAsia="Times New Roman" w:hAnsi="Times New Roman" w:cs="Times New Roman"/>
                <w:bCs/>
                <w:color w:val="000000"/>
                <w:sz w:val="26"/>
                <w:szCs w:val="26"/>
              </w:rPr>
            </w:pPr>
            <w:r w:rsidRPr="005423D1">
              <w:rPr>
                <w:rFonts w:ascii="Times New Roman" w:eastAsia="Times New Roman" w:hAnsi="Times New Roman" w:cs="Times New Roman"/>
                <w:b/>
                <w:color w:val="000000"/>
                <w:sz w:val="26"/>
                <w:szCs w:val="26"/>
              </w:rPr>
              <w:t>BÊN B</w:t>
            </w:r>
          </w:p>
        </w:tc>
      </w:tr>
    </w:tbl>
    <w:p w14:paraId="1B21EDD3" w14:textId="77777777" w:rsidR="00E80E48" w:rsidRPr="005423D1" w:rsidRDefault="00E80E48" w:rsidP="005423D1">
      <w:pPr>
        <w:spacing w:before="40" w:after="40" w:line="324" w:lineRule="auto"/>
        <w:jc w:val="both"/>
        <w:rPr>
          <w:rFonts w:ascii="Times New Roman" w:hAnsi="Times New Roman" w:cs="Times New Roman"/>
          <w:b/>
          <w:sz w:val="26"/>
          <w:szCs w:val="26"/>
        </w:rPr>
        <w:sectPr w:rsidR="00E80E48" w:rsidRPr="005423D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244" w:footer="720" w:gutter="0"/>
          <w:cols w:space="0"/>
          <w:docGrid w:linePitch="360"/>
        </w:sectPr>
      </w:pPr>
    </w:p>
    <w:p w14:paraId="7FAD7D8F" w14:textId="74F104BB" w:rsidR="00E80E48" w:rsidRPr="005423D1" w:rsidRDefault="005F45F8" w:rsidP="0097610C">
      <w:pPr>
        <w:spacing w:after="0" w:line="276" w:lineRule="auto"/>
        <w:ind w:left="360"/>
        <w:jc w:val="center"/>
        <w:rPr>
          <w:rFonts w:ascii="Times New Roman" w:hAnsi="Times New Roman" w:cs="Times New Roman"/>
          <w:b/>
          <w:sz w:val="36"/>
          <w:szCs w:val="36"/>
        </w:rPr>
      </w:pPr>
      <w:r w:rsidRPr="005423D1">
        <w:rPr>
          <w:rFonts w:ascii="Times New Roman" w:hAnsi="Times New Roman" w:cs="Times New Roman"/>
          <w:b/>
          <w:sz w:val="36"/>
          <w:szCs w:val="36"/>
        </w:rPr>
        <w:lastRenderedPageBreak/>
        <w:t>PHỤ LỤC HỢP ĐỒNG</w:t>
      </w:r>
      <w:r w:rsidR="00BD516C" w:rsidRPr="005423D1">
        <w:rPr>
          <w:rFonts w:ascii="Times New Roman" w:hAnsi="Times New Roman" w:cs="Times New Roman"/>
          <w:b/>
          <w:sz w:val="36"/>
          <w:szCs w:val="36"/>
        </w:rPr>
        <w:t xml:space="preserve"> </w:t>
      </w:r>
    </w:p>
    <w:p w14:paraId="22A9FAC0" w14:textId="30BB52FA" w:rsidR="6C0A118C" w:rsidRPr="005423D1" w:rsidRDefault="6C0A118C" w:rsidP="6C0A118C">
      <w:pPr>
        <w:spacing w:after="0" w:line="276" w:lineRule="auto"/>
        <w:ind w:left="360"/>
        <w:jc w:val="center"/>
        <w:rPr>
          <w:rFonts w:ascii="Times New Roman" w:hAnsi="Times New Roman" w:cs="Times New Roman"/>
          <w:b/>
          <w:bCs/>
          <w:sz w:val="26"/>
          <w:szCs w:val="26"/>
        </w:rPr>
      </w:pPr>
      <w:r w:rsidRPr="005423D1">
        <w:rPr>
          <w:rFonts w:ascii="Times New Roman" w:hAnsi="Times New Roman" w:cs="Times New Roman"/>
          <w:b/>
          <w:bCs/>
          <w:sz w:val="26"/>
          <w:szCs w:val="26"/>
        </w:rPr>
        <w:t>(Đính kèm Hợp đồng Hợp tác kinh doanh số ………………</w:t>
      </w:r>
      <w:proofErr w:type="gramStart"/>
      <w:r w:rsidRPr="005423D1">
        <w:rPr>
          <w:rFonts w:ascii="Times New Roman" w:hAnsi="Times New Roman" w:cs="Times New Roman"/>
          <w:b/>
          <w:bCs/>
          <w:sz w:val="26"/>
          <w:szCs w:val="26"/>
        </w:rPr>
        <w:t>…..</w:t>
      </w:r>
      <w:proofErr w:type="gramEnd"/>
      <w:r w:rsidRPr="005423D1">
        <w:rPr>
          <w:rFonts w:ascii="Times New Roman" w:hAnsi="Times New Roman" w:cs="Times New Roman"/>
          <w:b/>
          <w:bCs/>
          <w:sz w:val="26"/>
          <w:szCs w:val="26"/>
        </w:rPr>
        <w:t>/HĐHTKD-</w:t>
      </w:r>
      <w:r w:rsidR="00DD0425">
        <w:rPr>
          <w:rFonts w:ascii="Times New Roman" w:hAnsi="Times New Roman" w:cs="Times New Roman"/>
          <w:b/>
          <w:bCs/>
          <w:sz w:val="26"/>
          <w:szCs w:val="26"/>
        </w:rPr>
        <w:t>……….</w:t>
      </w:r>
      <w:r w:rsidRPr="005423D1">
        <w:rPr>
          <w:rFonts w:ascii="Times New Roman" w:hAnsi="Times New Roman" w:cs="Times New Roman"/>
          <w:b/>
          <w:bCs/>
          <w:sz w:val="26"/>
          <w:szCs w:val="26"/>
        </w:rPr>
        <w:t xml:space="preserve"> ngày …../…./……….)</w:t>
      </w:r>
    </w:p>
    <w:p w14:paraId="279E1393" w14:textId="1AB0B7C2" w:rsidR="6C0A118C" w:rsidRPr="005423D1" w:rsidRDefault="6C0A118C" w:rsidP="6C0A118C">
      <w:pPr>
        <w:spacing w:after="0" w:line="276" w:lineRule="auto"/>
        <w:ind w:left="360"/>
        <w:rPr>
          <w:rFonts w:ascii="Times New Roman" w:hAnsi="Times New Roman" w:cs="Times New Roman"/>
          <w:b/>
          <w:bCs/>
          <w:sz w:val="26"/>
          <w:szCs w:val="26"/>
        </w:rPr>
      </w:pPr>
      <w:r w:rsidRPr="005423D1">
        <w:rPr>
          <w:rFonts w:ascii="Times New Roman" w:hAnsi="Times New Roman" w:cs="Times New Roman"/>
          <w:b/>
          <w:bCs/>
          <w:sz w:val="26"/>
          <w:szCs w:val="26"/>
        </w:rPr>
        <w:t>Tiến độ góp vốn</w:t>
      </w:r>
    </w:p>
    <w:p w14:paraId="70460C1B" w14:textId="41E84851" w:rsidR="6C0A118C" w:rsidRPr="005423D1" w:rsidRDefault="6C0A118C" w:rsidP="6C0A118C">
      <w:pPr>
        <w:pStyle w:val="ListParagraph"/>
        <w:numPr>
          <w:ilvl w:val="0"/>
          <w:numId w:val="1"/>
        </w:numPr>
        <w:spacing w:after="0" w:line="276" w:lineRule="auto"/>
        <w:rPr>
          <w:rFonts w:ascii="Times New Roman" w:hAnsi="Times New Roman" w:cs="Times New Roman"/>
          <w:sz w:val="26"/>
          <w:szCs w:val="26"/>
        </w:rPr>
      </w:pPr>
      <w:r w:rsidRPr="005423D1">
        <w:rPr>
          <w:rFonts w:ascii="Times New Roman" w:hAnsi="Times New Roman" w:cs="Times New Roman"/>
          <w:sz w:val="26"/>
          <w:szCs w:val="26"/>
        </w:rPr>
        <w:t xml:space="preserve">Tháng </w:t>
      </w:r>
      <w:r w:rsidR="003F5386">
        <w:rPr>
          <w:rFonts w:ascii="Times New Roman" w:hAnsi="Times New Roman" w:cs="Times New Roman"/>
          <w:sz w:val="26"/>
          <w:szCs w:val="26"/>
        </w:rPr>
        <w:t>……</w:t>
      </w:r>
      <w:r w:rsidRPr="005423D1">
        <w:rPr>
          <w:rFonts w:ascii="Times New Roman" w:hAnsi="Times New Roman" w:cs="Times New Roman"/>
          <w:sz w:val="26"/>
          <w:szCs w:val="26"/>
        </w:rPr>
        <w:t xml:space="preserve">/2024: </w:t>
      </w:r>
      <w:r w:rsidR="003F5386">
        <w:rPr>
          <w:rFonts w:ascii="Times New Roman" w:hAnsi="Times New Roman" w:cs="Times New Roman"/>
          <w:sz w:val="26"/>
          <w:szCs w:val="26"/>
        </w:rPr>
        <w:t>…………………………</w:t>
      </w:r>
      <w:r w:rsidRPr="005423D1">
        <w:rPr>
          <w:rFonts w:ascii="Times New Roman" w:hAnsi="Times New Roman" w:cs="Times New Roman"/>
          <w:sz w:val="26"/>
          <w:szCs w:val="26"/>
        </w:rPr>
        <w:t xml:space="preserve">  VNĐ.</w:t>
      </w:r>
    </w:p>
    <w:p w14:paraId="3D012B67" w14:textId="73BCB046" w:rsidR="00FD5FA8" w:rsidRPr="005423D1" w:rsidRDefault="00FD5FA8" w:rsidP="00FD5FA8">
      <w:pPr>
        <w:pStyle w:val="ListParagraph"/>
        <w:numPr>
          <w:ilvl w:val="0"/>
          <w:numId w:val="1"/>
        </w:numPr>
        <w:spacing w:after="0" w:line="276" w:lineRule="auto"/>
        <w:rPr>
          <w:rFonts w:ascii="Times New Roman" w:hAnsi="Times New Roman" w:cs="Times New Roman"/>
          <w:sz w:val="26"/>
          <w:szCs w:val="26"/>
        </w:rPr>
      </w:pPr>
      <w:r w:rsidRPr="005423D1">
        <w:rPr>
          <w:rFonts w:ascii="Times New Roman" w:hAnsi="Times New Roman" w:cs="Times New Roman"/>
          <w:sz w:val="26"/>
          <w:szCs w:val="26"/>
        </w:rPr>
        <w:t xml:space="preserve">Tháng </w:t>
      </w:r>
      <w:r>
        <w:rPr>
          <w:rFonts w:ascii="Times New Roman" w:hAnsi="Times New Roman" w:cs="Times New Roman"/>
          <w:sz w:val="26"/>
          <w:szCs w:val="26"/>
        </w:rPr>
        <w:t>……</w:t>
      </w:r>
      <w:r w:rsidRPr="005423D1">
        <w:rPr>
          <w:rFonts w:ascii="Times New Roman" w:hAnsi="Times New Roman" w:cs="Times New Roman"/>
          <w:sz w:val="26"/>
          <w:szCs w:val="26"/>
        </w:rPr>
        <w:t>/20</w:t>
      </w:r>
      <w:r>
        <w:rPr>
          <w:rFonts w:ascii="Times New Roman" w:hAnsi="Times New Roman" w:cs="Times New Roman"/>
          <w:sz w:val="26"/>
          <w:szCs w:val="26"/>
        </w:rPr>
        <w:t>.….</w:t>
      </w:r>
      <w:r w:rsidRPr="005423D1">
        <w:rPr>
          <w:rFonts w:ascii="Times New Roman" w:hAnsi="Times New Roman" w:cs="Times New Roman"/>
          <w:sz w:val="26"/>
          <w:szCs w:val="26"/>
        </w:rPr>
        <w:t xml:space="preserve">: </w:t>
      </w:r>
      <w:r>
        <w:rPr>
          <w:rFonts w:ascii="Times New Roman" w:hAnsi="Times New Roman" w:cs="Times New Roman"/>
          <w:sz w:val="26"/>
          <w:szCs w:val="26"/>
        </w:rPr>
        <w:t>…………………………</w:t>
      </w:r>
      <w:r w:rsidRPr="005423D1">
        <w:rPr>
          <w:rFonts w:ascii="Times New Roman" w:hAnsi="Times New Roman" w:cs="Times New Roman"/>
          <w:sz w:val="26"/>
          <w:szCs w:val="26"/>
        </w:rPr>
        <w:t xml:space="preserve">  VNĐ.</w:t>
      </w:r>
    </w:p>
    <w:p w14:paraId="63FDD28D" w14:textId="51E04C2E" w:rsidR="00FD5FA8" w:rsidRPr="005423D1" w:rsidRDefault="00FD5FA8" w:rsidP="00FD5FA8">
      <w:pPr>
        <w:pStyle w:val="ListParagraph"/>
        <w:numPr>
          <w:ilvl w:val="0"/>
          <w:numId w:val="1"/>
        </w:numPr>
        <w:spacing w:after="0" w:line="276" w:lineRule="auto"/>
        <w:rPr>
          <w:rFonts w:ascii="Times New Roman" w:hAnsi="Times New Roman" w:cs="Times New Roman"/>
          <w:sz w:val="26"/>
          <w:szCs w:val="26"/>
        </w:rPr>
      </w:pPr>
      <w:r w:rsidRPr="005423D1">
        <w:rPr>
          <w:rFonts w:ascii="Times New Roman" w:hAnsi="Times New Roman" w:cs="Times New Roman"/>
          <w:sz w:val="26"/>
          <w:szCs w:val="26"/>
        </w:rPr>
        <w:t xml:space="preserve">Tháng </w:t>
      </w:r>
      <w:r>
        <w:rPr>
          <w:rFonts w:ascii="Times New Roman" w:hAnsi="Times New Roman" w:cs="Times New Roman"/>
          <w:sz w:val="26"/>
          <w:szCs w:val="26"/>
        </w:rPr>
        <w:t>……</w:t>
      </w:r>
      <w:r w:rsidRPr="005423D1">
        <w:rPr>
          <w:rFonts w:ascii="Times New Roman" w:hAnsi="Times New Roman" w:cs="Times New Roman"/>
          <w:sz w:val="26"/>
          <w:szCs w:val="26"/>
        </w:rPr>
        <w:t>/20</w:t>
      </w:r>
      <w:r>
        <w:rPr>
          <w:rFonts w:ascii="Times New Roman" w:hAnsi="Times New Roman" w:cs="Times New Roman"/>
          <w:sz w:val="26"/>
          <w:szCs w:val="26"/>
        </w:rPr>
        <w:t>….</w:t>
      </w:r>
      <w:r w:rsidRPr="005423D1">
        <w:rPr>
          <w:rFonts w:ascii="Times New Roman" w:hAnsi="Times New Roman" w:cs="Times New Roman"/>
          <w:sz w:val="26"/>
          <w:szCs w:val="26"/>
        </w:rPr>
        <w:t xml:space="preserve">: </w:t>
      </w:r>
      <w:r>
        <w:rPr>
          <w:rFonts w:ascii="Times New Roman" w:hAnsi="Times New Roman" w:cs="Times New Roman"/>
          <w:sz w:val="26"/>
          <w:szCs w:val="26"/>
        </w:rPr>
        <w:t>…………………………</w:t>
      </w:r>
      <w:r w:rsidRPr="005423D1">
        <w:rPr>
          <w:rFonts w:ascii="Times New Roman" w:hAnsi="Times New Roman" w:cs="Times New Roman"/>
          <w:sz w:val="26"/>
          <w:szCs w:val="26"/>
        </w:rPr>
        <w:t xml:space="preserve">  VNĐ.</w:t>
      </w:r>
    </w:p>
    <w:p w14:paraId="4BA48E89" w14:textId="66D13223" w:rsidR="00FD5FA8" w:rsidRPr="005423D1" w:rsidRDefault="00FD5FA8" w:rsidP="00FD5FA8">
      <w:pPr>
        <w:pStyle w:val="ListParagraph"/>
        <w:numPr>
          <w:ilvl w:val="0"/>
          <w:numId w:val="1"/>
        </w:numPr>
        <w:spacing w:after="0" w:line="276" w:lineRule="auto"/>
        <w:rPr>
          <w:rFonts w:ascii="Times New Roman" w:hAnsi="Times New Roman" w:cs="Times New Roman"/>
          <w:sz w:val="26"/>
          <w:szCs w:val="26"/>
        </w:rPr>
      </w:pPr>
      <w:r w:rsidRPr="005423D1">
        <w:rPr>
          <w:rFonts w:ascii="Times New Roman" w:hAnsi="Times New Roman" w:cs="Times New Roman"/>
          <w:sz w:val="26"/>
          <w:szCs w:val="26"/>
        </w:rPr>
        <w:t xml:space="preserve">Tháng </w:t>
      </w:r>
      <w:r>
        <w:rPr>
          <w:rFonts w:ascii="Times New Roman" w:hAnsi="Times New Roman" w:cs="Times New Roman"/>
          <w:sz w:val="26"/>
          <w:szCs w:val="26"/>
        </w:rPr>
        <w:t>……</w:t>
      </w:r>
      <w:r w:rsidRPr="005423D1">
        <w:rPr>
          <w:rFonts w:ascii="Times New Roman" w:hAnsi="Times New Roman" w:cs="Times New Roman"/>
          <w:sz w:val="26"/>
          <w:szCs w:val="26"/>
        </w:rPr>
        <w:t>/20</w:t>
      </w:r>
      <w:r>
        <w:rPr>
          <w:rFonts w:ascii="Times New Roman" w:hAnsi="Times New Roman" w:cs="Times New Roman"/>
          <w:sz w:val="26"/>
          <w:szCs w:val="26"/>
        </w:rPr>
        <w:t>….</w:t>
      </w:r>
      <w:r w:rsidRPr="005423D1">
        <w:rPr>
          <w:rFonts w:ascii="Times New Roman" w:hAnsi="Times New Roman" w:cs="Times New Roman"/>
          <w:sz w:val="26"/>
          <w:szCs w:val="26"/>
        </w:rPr>
        <w:t xml:space="preserve">: </w:t>
      </w:r>
      <w:r>
        <w:rPr>
          <w:rFonts w:ascii="Times New Roman" w:hAnsi="Times New Roman" w:cs="Times New Roman"/>
          <w:sz w:val="26"/>
          <w:szCs w:val="26"/>
        </w:rPr>
        <w:t>…………………………</w:t>
      </w:r>
      <w:r w:rsidRPr="005423D1">
        <w:rPr>
          <w:rFonts w:ascii="Times New Roman" w:hAnsi="Times New Roman" w:cs="Times New Roman"/>
          <w:sz w:val="26"/>
          <w:szCs w:val="26"/>
        </w:rPr>
        <w:t xml:space="preserve">  VNĐ.</w:t>
      </w:r>
    </w:p>
    <w:p w14:paraId="3E0A2977" w14:textId="2BEC6908" w:rsidR="00FD5FA8" w:rsidRPr="005423D1" w:rsidRDefault="00FD5FA8" w:rsidP="00FD5FA8">
      <w:pPr>
        <w:pStyle w:val="ListParagraph"/>
        <w:numPr>
          <w:ilvl w:val="0"/>
          <w:numId w:val="1"/>
        </w:numPr>
        <w:spacing w:after="0" w:line="276" w:lineRule="auto"/>
        <w:rPr>
          <w:rFonts w:ascii="Times New Roman" w:hAnsi="Times New Roman" w:cs="Times New Roman"/>
          <w:sz w:val="26"/>
          <w:szCs w:val="26"/>
        </w:rPr>
      </w:pPr>
      <w:r w:rsidRPr="005423D1">
        <w:rPr>
          <w:rFonts w:ascii="Times New Roman" w:hAnsi="Times New Roman" w:cs="Times New Roman"/>
          <w:sz w:val="26"/>
          <w:szCs w:val="26"/>
        </w:rPr>
        <w:t xml:space="preserve">Tháng </w:t>
      </w:r>
      <w:r>
        <w:rPr>
          <w:rFonts w:ascii="Times New Roman" w:hAnsi="Times New Roman" w:cs="Times New Roman"/>
          <w:sz w:val="26"/>
          <w:szCs w:val="26"/>
        </w:rPr>
        <w:t>……</w:t>
      </w:r>
      <w:r w:rsidRPr="005423D1">
        <w:rPr>
          <w:rFonts w:ascii="Times New Roman" w:hAnsi="Times New Roman" w:cs="Times New Roman"/>
          <w:sz w:val="26"/>
          <w:szCs w:val="26"/>
        </w:rPr>
        <w:t>/20</w:t>
      </w:r>
      <w:r>
        <w:rPr>
          <w:rFonts w:ascii="Times New Roman" w:hAnsi="Times New Roman" w:cs="Times New Roman"/>
          <w:sz w:val="26"/>
          <w:szCs w:val="26"/>
        </w:rPr>
        <w:t>….</w:t>
      </w:r>
      <w:r w:rsidRPr="005423D1">
        <w:rPr>
          <w:rFonts w:ascii="Times New Roman" w:hAnsi="Times New Roman" w:cs="Times New Roman"/>
          <w:sz w:val="26"/>
          <w:szCs w:val="26"/>
        </w:rPr>
        <w:t xml:space="preserve">: </w:t>
      </w:r>
      <w:r>
        <w:rPr>
          <w:rFonts w:ascii="Times New Roman" w:hAnsi="Times New Roman" w:cs="Times New Roman"/>
          <w:sz w:val="26"/>
          <w:szCs w:val="26"/>
        </w:rPr>
        <w:t>…………………………</w:t>
      </w:r>
      <w:r w:rsidRPr="005423D1">
        <w:rPr>
          <w:rFonts w:ascii="Times New Roman" w:hAnsi="Times New Roman" w:cs="Times New Roman"/>
          <w:sz w:val="26"/>
          <w:szCs w:val="26"/>
        </w:rPr>
        <w:t xml:space="preserve">  VNĐ.</w:t>
      </w:r>
    </w:p>
    <w:p w14:paraId="765A8AE4" w14:textId="059C29E9" w:rsidR="6C0A118C" w:rsidRPr="005423D1" w:rsidRDefault="6C0A118C" w:rsidP="00FD5FA8">
      <w:pPr>
        <w:spacing w:after="0" w:line="276" w:lineRule="auto"/>
        <w:ind w:left="360"/>
        <w:jc w:val="both"/>
        <w:rPr>
          <w:rFonts w:ascii="Times New Roman" w:hAnsi="Times New Roman" w:cs="Times New Roman"/>
          <w:sz w:val="26"/>
          <w:szCs w:val="26"/>
        </w:rPr>
      </w:pPr>
      <w:r w:rsidRPr="005423D1">
        <w:rPr>
          <w:rFonts w:ascii="Times New Roman" w:hAnsi="Times New Roman" w:cs="Times New Roman"/>
          <w:sz w:val="26"/>
          <w:szCs w:val="26"/>
        </w:rPr>
        <w:t>Bên B có thể góp vốn vào thời điểm bất kỳ của tháng. Trường hợp không góp vốn theo đúng tiến độ hàng tháng sẽ dẫn đến không nhận được cổ phần ưu đãi trong phần 5.5 của năm tài chính.</w:t>
      </w:r>
    </w:p>
    <w:p w14:paraId="5FF5DE69" w14:textId="77777777" w:rsidR="00DD14AF" w:rsidRPr="005423D1" w:rsidRDefault="00DD14AF" w:rsidP="0097610C">
      <w:pPr>
        <w:spacing w:after="0" w:line="324" w:lineRule="auto"/>
        <w:jc w:val="both"/>
        <w:rPr>
          <w:rFonts w:ascii="Times New Roman" w:hAnsi="Times New Roman" w:cs="Times New Roman"/>
          <w:bCs/>
          <w:sz w:val="26"/>
          <w:szCs w:val="26"/>
        </w:rPr>
      </w:pPr>
    </w:p>
    <w:sectPr w:rsidR="00DD14AF" w:rsidRPr="005423D1">
      <w:pgSz w:w="11906" w:h="16838"/>
      <w:pgMar w:top="1134" w:right="1134" w:bottom="1134" w:left="1701" w:header="244"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9FFB" w14:textId="77777777" w:rsidR="00652609" w:rsidRDefault="00652609">
      <w:pPr>
        <w:spacing w:line="240" w:lineRule="auto"/>
      </w:pPr>
      <w:r>
        <w:separator/>
      </w:r>
    </w:p>
  </w:endnote>
  <w:endnote w:type="continuationSeparator" w:id="0">
    <w:p w14:paraId="47457E19" w14:textId="77777777" w:rsidR="00652609" w:rsidRDefault="00652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0852115"/>
    </w:sdtPr>
    <w:sdtContent>
      <w:p w14:paraId="78F3FA89" w14:textId="77777777" w:rsidR="00E80E48" w:rsidRDefault="005F45F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DF51A8" w14:textId="77777777" w:rsidR="00E80E48" w:rsidRDefault="00E80E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462284"/>
    </w:sdtPr>
    <w:sdtContent>
      <w:p w14:paraId="69DE1C83" w14:textId="77777777" w:rsidR="00E80E48" w:rsidRDefault="005F45F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74FAA">
          <w:rPr>
            <w:rStyle w:val="PageNumber"/>
            <w:noProof/>
          </w:rPr>
          <w:t>8</w:t>
        </w:r>
        <w:r>
          <w:rPr>
            <w:rStyle w:val="PageNumber"/>
          </w:rPr>
          <w:fldChar w:fldCharType="end"/>
        </w:r>
      </w:p>
    </w:sdtContent>
  </w:sdt>
  <w:p w14:paraId="08F8BEF6" w14:textId="77777777" w:rsidR="00E80E48" w:rsidRDefault="00E80E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EC21" w14:textId="77777777" w:rsidR="00DD0425" w:rsidRDefault="00DD0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C757" w14:textId="77777777" w:rsidR="00652609" w:rsidRDefault="00652609">
      <w:pPr>
        <w:spacing w:after="0"/>
      </w:pPr>
      <w:r>
        <w:separator/>
      </w:r>
    </w:p>
  </w:footnote>
  <w:footnote w:type="continuationSeparator" w:id="0">
    <w:p w14:paraId="0C9D53C3" w14:textId="77777777" w:rsidR="00652609" w:rsidRDefault="006526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B347" w14:textId="56EE0462" w:rsidR="00864D95" w:rsidRDefault="00652609">
    <w:pPr>
      <w:pStyle w:val="Header"/>
    </w:pPr>
    <w:r>
      <w:rPr>
        <w:noProof/>
      </w:rPr>
      <w:pict w14:anchorId="042B0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620" o:spid="_x0000_s1027" type="#_x0000_t75" alt="" style="position:absolute;margin-left:0;margin-top:0;width:453.5pt;height:143.65pt;z-index:-251652096;mso-wrap-edited:f;mso-width-percent:0;mso-height-percent:0;mso-position-horizontal:center;mso-position-horizontal-relative:margin;mso-position-vertical:center;mso-position-vertical-relative:margin;mso-width-percent:0;mso-height-percent:0" o:allowincell="f">
          <v:imagedata r:id="rId1" o:title="z4167975001151_885340631cd61c5823c03150224ce31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3303" w14:textId="7518523E" w:rsidR="00DD0425" w:rsidRDefault="00652609">
    <w:pPr>
      <w:pStyle w:val="Header"/>
    </w:pPr>
    <w:r>
      <w:rPr>
        <w:noProof/>
      </w:rPr>
      <w:pict w14:anchorId="41181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621" o:spid="_x0000_s1026" type="#_x0000_t75" alt="" style="position:absolute;margin-left:0;margin-top:0;width:453.5pt;height:143.65pt;z-index:-251649024;mso-wrap-edited:f;mso-width-percent:0;mso-height-percent:0;mso-position-horizontal:center;mso-position-horizontal-relative:margin;mso-position-vertical:center;mso-position-vertical-relative:margin;mso-width-percent:0;mso-height-percent:0" o:allowincell="f">
          <v:imagedata r:id="rId1" o:title="z4167975001151_885340631cd61c5823c03150224ce31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83CD" w14:textId="7E85748D" w:rsidR="00864D95" w:rsidRDefault="00652609">
    <w:pPr>
      <w:pStyle w:val="Header"/>
    </w:pPr>
    <w:r>
      <w:rPr>
        <w:noProof/>
      </w:rPr>
      <w:pict w14:anchorId="60D54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619" o:spid="_x0000_s1025" type="#_x0000_t75" alt="" style="position:absolute;margin-left:0;margin-top:0;width:453.5pt;height:143.65pt;z-index:-251655168;mso-wrap-edited:f;mso-width-percent:0;mso-height-percent:0;mso-position-horizontal:center;mso-position-horizontal-relative:margin;mso-position-vertical:center;mso-position-vertical-relative:margin;mso-width-percent:0;mso-height-percent:0" o:allowincell="f">
          <v:imagedata r:id="rId1" o:title="z4167975001151_885340631cd61c5823c03150224ce31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19CA7"/>
    <w:multiLevelType w:val="singleLevel"/>
    <w:tmpl w:val="82A19CA7"/>
    <w:lvl w:ilvl="0">
      <w:start w:val="1"/>
      <w:numFmt w:val="decimal"/>
      <w:lvlText w:val="7.%1."/>
      <w:lvlJc w:val="left"/>
      <w:pPr>
        <w:tabs>
          <w:tab w:val="left" w:pos="432"/>
        </w:tabs>
        <w:ind w:left="432" w:hanging="432"/>
      </w:pPr>
      <w:rPr>
        <w:rFonts w:hint="default"/>
      </w:rPr>
    </w:lvl>
  </w:abstractNum>
  <w:abstractNum w:abstractNumId="1" w15:restartNumberingAfterBreak="0">
    <w:nsid w:val="88068D2E"/>
    <w:multiLevelType w:val="multilevel"/>
    <w:tmpl w:val="88068D2E"/>
    <w:lvl w:ilvl="0">
      <w:start w:val="1"/>
      <w:numFmt w:val="decimal"/>
      <w:lvlText w:val="1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8FCCA221"/>
    <w:multiLevelType w:val="singleLevel"/>
    <w:tmpl w:val="8FCCA221"/>
    <w:lvl w:ilvl="0">
      <w:start w:val="1"/>
      <w:numFmt w:val="decimal"/>
      <w:lvlText w:val="9.%1."/>
      <w:lvlJc w:val="left"/>
      <w:pPr>
        <w:tabs>
          <w:tab w:val="left" w:pos="432"/>
        </w:tabs>
        <w:ind w:left="432" w:hanging="432"/>
      </w:pPr>
      <w:rPr>
        <w:rFonts w:hint="default"/>
      </w:rPr>
    </w:lvl>
  </w:abstractNum>
  <w:abstractNum w:abstractNumId="3" w15:restartNumberingAfterBreak="0">
    <w:nsid w:val="999DF074"/>
    <w:multiLevelType w:val="multilevel"/>
    <w:tmpl w:val="999DF074"/>
    <w:lvl w:ilvl="0">
      <w:start w:val="1"/>
      <w:numFmt w:val="decimal"/>
      <w:lvlText w:val="6.%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5C227"/>
    <w:multiLevelType w:val="multilevel"/>
    <w:tmpl w:val="0DE5C227"/>
    <w:lvl w:ilvl="0">
      <w:start w:val="1"/>
      <w:numFmt w:val="lowerLetter"/>
      <w:lvlText w:val="%1."/>
      <w:lvlJc w:val="left"/>
      <w:pPr>
        <w:ind w:left="720" w:hanging="360"/>
      </w:pPr>
    </w:lvl>
    <w:lvl w:ilvl="1">
      <w:start w:val="1"/>
      <w:numFmt w:val="lowerLetter"/>
      <w:lvlText w:val="%2."/>
      <w:lvlJc w:val="left"/>
      <w:pPr>
        <w:ind w:left="1440" w:hanging="360"/>
      </w:pPr>
      <w:rPr>
        <w:sz w:val="26"/>
        <w:szCs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57C4ED"/>
    <w:multiLevelType w:val="singleLevel"/>
    <w:tmpl w:val="0E57C4ED"/>
    <w:lvl w:ilvl="0">
      <w:start w:val="1"/>
      <w:numFmt w:val="decimal"/>
      <w:lvlText w:val="12.%1."/>
      <w:lvlJc w:val="left"/>
      <w:pPr>
        <w:tabs>
          <w:tab w:val="left" w:pos="432"/>
        </w:tabs>
        <w:ind w:left="432" w:hanging="432"/>
      </w:pPr>
      <w:rPr>
        <w:rFonts w:hint="default"/>
      </w:rPr>
    </w:lvl>
  </w:abstractNum>
  <w:abstractNum w:abstractNumId="6" w15:restartNumberingAfterBreak="0">
    <w:nsid w:val="11397BB7"/>
    <w:multiLevelType w:val="multilevel"/>
    <w:tmpl w:val="11397BB7"/>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07CCFC"/>
    <w:multiLevelType w:val="hybridMultilevel"/>
    <w:tmpl w:val="0D249EDE"/>
    <w:lvl w:ilvl="0" w:tplc="2EA26A3C">
      <w:start w:val="1"/>
      <w:numFmt w:val="decimal"/>
      <w:lvlText w:val="%1."/>
      <w:lvlJc w:val="left"/>
      <w:pPr>
        <w:ind w:left="720" w:hanging="360"/>
      </w:pPr>
    </w:lvl>
    <w:lvl w:ilvl="1" w:tplc="D644674E">
      <w:start w:val="1"/>
      <w:numFmt w:val="lowerLetter"/>
      <w:lvlText w:val="%2."/>
      <w:lvlJc w:val="left"/>
      <w:pPr>
        <w:ind w:left="1440" w:hanging="360"/>
      </w:pPr>
    </w:lvl>
    <w:lvl w:ilvl="2" w:tplc="7D081212">
      <w:start w:val="1"/>
      <w:numFmt w:val="lowerRoman"/>
      <w:lvlText w:val="%3."/>
      <w:lvlJc w:val="right"/>
      <w:pPr>
        <w:ind w:left="2160" w:hanging="180"/>
      </w:pPr>
    </w:lvl>
    <w:lvl w:ilvl="3" w:tplc="7BAE3B46">
      <w:start w:val="1"/>
      <w:numFmt w:val="decimal"/>
      <w:lvlText w:val="%4."/>
      <w:lvlJc w:val="left"/>
      <w:pPr>
        <w:ind w:left="2880" w:hanging="360"/>
      </w:pPr>
    </w:lvl>
    <w:lvl w:ilvl="4" w:tplc="6608C0EC">
      <w:start w:val="1"/>
      <w:numFmt w:val="lowerLetter"/>
      <w:lvlText w:val="%5."/>
      <w:lvlJc w:val="left"/>
      <w:pPr>
        <w:ind w:left="3600" w:hanging="360"/>
      </w:pPr>
    </w:lvl>
    <w:lvl w:ilvl="5" w:tplc="9516D34A">
      <w:start w:val="1"/>
      <w:numFmt w:val="lowerRoman"/>
      <w:lvlText w:val="%6."/>
      <w:lvlJc w:val="right"/>
      <w:pPr>
        <w:ind w:left="4320" w:hanging="180"/>
      </w:pPr>
    </w:lvl>
    <w:lvl w:ilvl="6" w:tplc="55169410">
      <w:start w:val="1"/>
      <w:numFmt w:val="decimal"/>
      <w:lvlText w:val="%7."/>
      <w:lvlJc w:val="left"/>
      <w:pPr>
        <w:ind w:left="5040" w:hanging="360"/>
      </w:pPr>
    </w:lvl>
    <w:lvl w:ilvl="7" w:tplc="B57CC78A">
      <w:start w:val="1"/>
      <w:numFmt w:val="lowerLetter"/>
      <w:lvlText w:val="%8."/>
      <w:lvlJc w:val="left"/>
      <w:pPr>
        <w:ind w:left="5760" w:hanging="360"/>
      </w:pPr>
    </w:lvl>
    <w:lvl w:ilvl="8" w:tplc="8B4C5DCA">
      <w:start w:val="1"/>
      <w:numFmt w:val="lowerRoman"/>
      <w:lvlText w:val="%9."/>
      <w:lvlJc w:val="right"/>
      <w:pPr>
        <w:ind w:left="6480" w:hanging="180"/>
      </w:pPr>
    </w:lvl>
  </w:abstractNum>
  <w:abstractNum w:abstractNumId="8" w15:restartNumberingAfterBreak="0">
    <w:nsid w:val="15EF2421"/>
    <w:multiLevelType w:val="hybridMultilevel"/>
    <w:tmpl w:val="65364950"/>
    <w:lvl w:ilvl="0" w:tplc="C73022E8">
      <w:start w:val="1"/>
      <w:numFmt w:val="decimal"/>
      <w:lvlText w:val="2.%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B50104A"/>
    <w:multiLevelType w:val="hybridMultilevel"/>
    <w:tmpl w:val="45B20A0A"/>
    <w:lvl w:ilvl="0" w:tplc="D672771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140F8"/>
    <w:multiLevelType w:val="multilevel"/>
    <w:tmpl w:val="28B140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4D73E"/>
    <w:multiLevelType w:val="multilevel"/>
    <w:tmpl w:val="2B14D73E"/>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DBEC6F"/>
    <w:multiLevelType w:val="singleLevel"/>
    <w:tmpl w:val="48DBEC6F"/>
    <w:lvl w:ilvl="0">
      <w:start w:val="1"/>
      <w:numFmt w:val="decimal"/>
      <w:lvlText w:val="10.%1."/>
      <w:lvlJc w:val="left"/>
      <w:pPr>
        <w:tabs>
          <w:tab w:val="left" w:pos="432"/>
        </w:tabs>
        <w:ind w:left="432" w:hanging="432"/>
      </w:pPr>
      <w:rPr>
        <w:rFonts w:hint="default"/>
      </w:rPr>
    </w:lvl>
  </w:abstractNum>
  <w:abstractNum w:abstractNumId="13" w15:restartNumberingAfterBreak="0">
    <w:nsid w:val="53151317"/>
    <w:multiLevelType w:val="multilevel"/>
    <w:tmpl w:val="53151317"/>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0E0181"/>
    <w:multiLevelType w:val="multilevel"/>
    <w:tmpl w:val="F0268034"/>
    <w:lvl w:ilvl="0">
      <w:start w:val="1"/>
      <w:numFmt w:val="lowerRoman"/>
      <w:lvlText w:val="%1."/>
      <w:lvlJc w:val="left"/>
      <w:pPr>
        <w:ind w:left="780" w:hanging="420"/>
      </w:pPr>
      <w:rPr>
        <w:rFonts w:hint="default"/>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BF03BA"/>
    <w:multiLevelType w:val="hybridMultilevel"/>
    <w:tmpl w:val="68725254"/>
    <w:lvl w:ilvl="0" w:tplc="EBFCC57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73A2E"/>
    <w:multiLevelType w:val="multilevel"/>
    <w:tmpl w:val="A8263FA4"/>
    <w:lvl w:ilvl="0">
      <w:start w:val="1"/>
      <w:numFmt w:val="decimal"/>
      <w:lvlText w:val="3.%1"/>
      <w:lvlJc w:val="left"/>
      <w:pPr>
        <w:ind w:left="720" w:hanging="360"/>
      </w:pPr>
      <w:rPr>
        <w:rFonts w:hint="default"/>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A66E76"/>
    <w:multiLevelType w:val="multilevel"/>
    <w:tmpl w:val="68A66E76"/>
    <w:lvl w:ilvl="0">
      <w:start w:val="1"/>
      <w:numFmt w:val="decimal"/>
      <w:lvlText w:val="4.%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8FE31C0"/>
    <w:multiLevelType w:val="multilevel"/>
    <w:tmpl w:val="68FE31C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21C5AE"/>
    <w:multiLevelType w:val="singleLevel"/>
    <w:tmpl w:val="6A21C5AE"/>
    <w:lvl w:ilvl="0">
      <w:start w:val="1"/>
      <w:numFmt w:val="decimal"/>
      <w:lvlText w:val="8.%1."/>
      <w:lvlJc w:val="left"/>
      <w:pPr>
        <w:tabs>
          <w:tab w:val="left" w:pos="432"/>
        </w:tabs>
        <w:ind w:left="432" w:hanging="432"/>
      </w:pPr>
      <w:rPr>
        <w:rFonts w:hint="default"/>
        <w:b w:val="0"/>
        <w:bCs w:val="0"/>
        <w:i w:val="0"/>
        <w:iCs w:val="0"/>
      </w:rPr>
    </w:lvl>
  </w:abstractNum>
  <w:abstractNum w:abstractNumId="20" w15:restartNumberingAfterBreak="0">
    <w:nsid w:val="6F09F531"/>
    <w:multiLevelType w:val="singleLevel"/>
    <w:tmpl w:val="6F09F531"/>
    <w:lvl w:ilvl="0">
      <w:start w:val="1"/>
      <w:numFmt w:val="decimal"/>
      <w:lvlText w:val="11.%1."/>
      <w:lvlJc w:val="left"/>
      <w:pPr>
        <w:tabs>
          <w:tab w:val="left" w:pos="432"/>
        </w:tabs>
        <w:ind w:left="432" w:hanging="432"/>
      </w:pPr>
      <w:rPr>
        <w:rFonts w:hint="default"/>
      </w:rPr>
    </w:lvl>
  </w:abstractNum>
  <w:abstractNum w:abstractNumId="21" w15:restartNumberingAfterBreak="0">
    <w:nsid w:val="72533BA5"/>
    <w:multiLevelType w:val="hybridMultilevel"/>
    <w:tmpl w:val="E2F6929A"/>
    <w:lvl w:ilvl="0" w:tplc="C73022E8">
      <w:start w:val="1"/>
      <w:numFmt w:val="decimal"/>
      <w:lvlText w:val="2.%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774A166E"/>
    <w:multiLevelType w:val="hybridMultilevel"/>
    <w:tmpl w:val="61789E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B94C87"/>
    <w:multiLevelType w:val="multilevel"/>
    <w:tmpl w:val="7EB94C87"/>
    <w:lvl w:ilvl="0">
      <w:start w:val="1"/>
      <w:numFmt w:val="decimal"/>
      <w:lvlText w:val="5.%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E1061E"/>
    <w:multiLevelType w:val="multilevel"/>
    <w:tmpl w:val="7FE1061E"/>
    <w:lvl w:ilvl="0">
      <w:start w:val="1"/>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2913941">
    <w:abstractNumId w:val="7"/>
  </w:num>
  <w:num w:numId="2" w16cid:durableId="1739740629">
    <w:abstractNumId w:val="13"/>
  </w:num>
  <w:num w:numId="3" w16cid:durableId="2023780147">
    <w:abstractNumId w:val="18"/>
  </w:num>
  <w:num w:numId="4" w16cid:durableId="1166673369">
    <w:abstractNumId w:val="10"/>
  </w:num>
  <w:num w:numId="5" w16cid:durableId="1213344697">
    <w:abstractNumId w:val="6"/>
  </w:num>
  <w:num w:numId="6" w16cid:durableId="234323332">
    <w:abstractNumId w:val="16"/>
  </w:num>
  <w:num w:numId="7" w16cid:durableId="1318077210">
    <w:abstractNumId w:val="17"/>
  </w:num>
  <w:num w:numId="8" w16cid:durableId="1550342172">
    <w:abstractNumId w:val="23"/>
  </w:num>
  <w:num w:numId="9" w16cid:durableId="1669092729">
    <w:abstractNumId w:val="3"/>
  </w:num>
  <w:num w:numId="10" w16cid:durableId="623921331">
    <w:abstractNumId w:val="0"/>
  </w:num>
  <w:num w:numId="11" w16cid:durableId="1482190501">
    <w:abstractNumId w:val="19"/>
  </w:num>
  <w:num w:numId="12" w16cid:durableId="2124379881">
    <w:abstractNumId w:val="2"/>
  </w:num>
  <w:num w:numId="13" w16cid:durableId="558176632">
    <w:abstractNumId w:val="12"/>
  </w:num>
  <w:num w:numId="14" w16cid:durableId="1540432103">
    <w:abstractNumId w:val="20"/>
  </w:num>
  <w:num w:numId="15" w16cid:durableId="1935363480">
    <w:abstractNumId w:val="5"/>
  </w:num>
  <w:num w:numId="16" w16cid:durableId="1257787284">
    <w:abstractNumId w:val="4"/>
  </w:num>
  <w:num w:numId="17" w16cid:durableId="2136217651">
    <w:abstractNumId w:val="24"/>
  </w:num>
  <w:num w:numId="18" w16cid:durableId="2134472391">
    <w:abstractNumId w:val="11"/>
  </w:num>
  <w:num w:numId="19" w16cid:durableId="1983344028">
    <w:abstractNumId w:val="1"/>
  </w:num>
  <w:num w:numId="20" w16cid:durableId="1509715665">
    <w:abstractNumId w:val="8"/>
  </w:num>
  <w:num w:numId="21" w16cid:durableId="1958028419">
    <w:abstractNumId w:val="21"/>
  </w:num>
  <w:num w:numId="22" w16cid:durableId="1399787408">
    <w:abstractNumId w:val="9"/>
  </w:num>
  <w:num w:numId="23" w16cid:durableId="471558664">
    <w:abstractNumId w:val="22"/>
  </w:num>
  <w:num w:numId="24" w16cid:durableId="1442650866">
    <w:abstractNumId w:val="14"/>
  </w:num>
  <w:num w:numId="25" w16cid:durableId="21229200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bordersDoNotSurroundHeader/>
  <w:bordersDoNotSurroundFooter/>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82"/>
    <w:rsid w:val="00001C83"/>
    <w:rsid w:val="00010623"/>
    <w:rsid w:val="000122C0"/>
    <w:rsid w:val="00013A6E"/>
    <w:rsid w:val="00015297"/>
    <w:rsid w:val="0001539A"/>
    <w:rsid w:val="00025085"/>
    <w:rsid w:val="00030837"/>
    <w:rsid w:val="0004794E"/>
    <w:rsid w:val="00051AE6"/>
    <w:rsid w:val="000562DA"/>
    <w:rsid w:val="00070674"/>
    <w:rsid w:val="00090DC6"/>
    <w:rsid w:val="0009313B"/>
    <w:rsid w:val="000A457D"/>
    <w:rsid w:val="000A5673"/>
    <w:rsid w:val="000B7667"/>
    <w:rsid w:val="000C349A"/>
    <w:rsid w:val="000C380D"/>
    <w:rsid w:val="000C5FDC"/>
    <w:rsid w:val="000C6ABA"/>
    <w:rsid w:val="000F10F5"/>
    <w:rsid w:val="000F5FCD"/>
    <w:rsid w:val="001105AE"/>
    <w:rsid w:val="0011785B"/>
    <w:rsid w:val="00143F96"/>
    <w:rsid w:val="00144B96"/>
    <w:rsid w:val="0015263A"/>
    <w:rsid w:val="00165EA3"/>
    <w:rsid w:val="001701E2"/>
    <w:rsid w:val="00170B77"/>
    <w:rsid w:val="00172B09"/>
    <w:rsid w:val="00191E84"/>
    <w:rsid w:val="001B5E80"/>
    <w:rsid w:val="001F5922"/>
    <w:rsid w:val="001F7383"/>
    <w:rsid w:val="00210F82"/>
    <w:rsid w:val="00221C73"/>
    <w:rsid w:val="00231B92"/>
    <w:rsid w:val="0023413C"/>
    <w:rsid w:val="0024349C"/>
    <w:rsid w:val="00244DF2"/>
    <w:rsid w:val="00252BD0"/>
    <w:rsid w:val="00264611"/>
    <w:rsid w:val="00274FAA"/>
    <w:rsid w:val="00275CE9"/>
    <w:rsid w:val="00277780"/>
    <w:rsid w:val="00284881"/>
    <w:rsid w:val="002957A9"/>
    <w:rsid w:val="002B0088"/>
    <w:rsid w:val="002C0607"/>
    <w:rsid w:val="002D342F"/>
    <w:rsid w:val="002F1A36"/>
    <w:rsid w:val="00304E2E"/>
    <w:rsid w:val="003168F2"/>
    <w:rsid w:val="003228E7"/>
    <w:rsid w:val="00323845"/>
    <w:rsid w:val="00334AC8"/>
    <w:rsid w:val="00345EF0"/>
    <w:rsid w:val="00356B4A"/>
    <w:rsid w:val="00382F84"/>
    <w:rsid w:val="003B1131"/>
    <w:rsid w:val="003C5925"/>
    <w:rsid w:val="003D0A38"/>
    <w:rsid w:val="003E5A7C"/>
    <w:rsid w:val="003F20C6"/>
    <w:rsid w:val="003F5386"/>
    <w:rsid w:val="004111BE"/>
    <w:rsid w:val="00411CFD"/>
    <w:rsid w:val="004203CA"/>
    <w:rsid w:val="00421023"/>
    <w:rsid w:val="00422BE6"/>
    <w:rsid w:val="004273D3"/>
    <w:rsid w:val="00432D91"/>
    <w:rsid w:val="00437BB7"/>
    <w:rsid w:val="004407E8"/>
    <w:rsid w:val="0045497E"/>
    <w:rsid w:val="0045716B"/>
    <w:rsid w:val="004648F8"/>
    <w:rsid w:val="004B1AA3"/>
    <w:rsid w:val="004B250F"/>
    <w:rsid w:val="004B6952"/>
    <w:rsid w:val="004C0CF7"/>
    <w:rsid w:val="004D12A2"/>
    <w:rsid w:val="004F4AC1"/>
    <w:rsid w:val="005076D1"/>
    <w:rsid w:val="005213AA"/>
    <w:rsid w:val="005245D0"/>
    <w:rsid w:val="00531023"/>
    <w:rsid w:val="005423D1"/>
    <w:rsid w:val="00566FA8"/>
    <w:rsid w:val="005A28FB"/>
    <w:rsid w:val="005E4999"/>
    <w:rsid w:val="005E59A4"/>
    <w:rsid w:val="005F45F8"/>
    <w:rsid w:val="0061748C"/>
    <w:rsid w:val="00624A2B"/>
    <w:rsid w:val="00637191"/>
    <w:rsid w:val="00647162"/>
    <w:rsid w:val="00652609"/>
    <w:rsid w:val="00664309"/>
    <w:rsid w:val="00667D11"/>
    <w:rsid w:val="006B006F"/>
    <w:rsid w:val="006D136F"/>
    <w:rsid w:val="006E4949"/>
    <w:rsid w:val="006F0570"/>
    <w:rsid w:val="007066F5"/>
    <w:rsid w:val="00731358"/>
    <w:rsid w:val="00764048"/>
    <w:rsid w:val="0076550D"/>
    <w:rsid w:val="00785034"/>
    <w:rsid w:val="007A5360"/>
    <w:rsid w:val="007A5AAB"/>
    <w:rsid w:val="007D1BB9"/>
    <w:rsid w:val="007D7D5F"/>
    <w:rsid w:val="007E1EF9"/>
    <w:rsid w:val="007E7F2B"/>
    <w:rsid w:val="00810490"/>
    <w:rsid w:val="00811A82"/>
    <w:rsid w:val="008248FB"/>
    <w:rsid w:val="008337CB"/>
    <w:rsid w:val="008537AB"/>
    <w:rsid w:val="00864D95"/>
    <w:rsid w:val="0087201A"/>
    <w:rsid w:val="008835EB"/>
    <w:rsid w:val="00887ADE"/>
    <w:rsid w:val="008A6676"/>
    <w:rsid w:val="008C7BA5"/>
    <w:rsid w:val="008D0B91"/>
    <w:rsid w:val="008D7B88"/>
    <w:rsid w:val="009025C6"/>
    <w:rsid w:val="00903A8A"/>
    <w:rsid w:val="0091597F"/>
    <w:rsid w:val="00931A60"/>
    <w:rsid w:val="00937844"/>
    <w:rsid w:val="0094516F"/>
    <w:rsid w:val="009469EA"/>
    <w:rsid w:val="009601A6"/>
    <w:rsid w:val="00962069"/>
    <w:rsid w:val="0097610C"/>
    <w:rsid w:val="009C273B"/>
    <w:rsid w:val="009D3AE1"/>
    <w:rsid w:val="00A055CF"/>
    <w:rsid w:val="00A06130"/>
    <w:rsid w:val="00A1726B"/>
    <w:rsid w:val="00A20915"/>
    <w:rsid w:val="00A21468"/>
    <w:rsid w:val="00A25C0D"/>
    <w:rsid w:val="00A30C89"/>
    <w:rsid w:val="00A40840"/>
    <w:rsid w:val="00A51535"/>
    <w:rsid w:val="00A53C10"/>
    <w:rsid w:val="00A8652B"/>
    <w:rsid w:val="00A905DD"/>
    <w:rsid w:val="00AB448B"/>
    <w:rsid w:val="00AD645C"/>
    <w:rsid w:val="00AF02BE"/>
    <w:rsid w:val="00B03D96"/>
    <w:rsid w:val="00B24548"/>
    <w:rsid w:val="00B34DD2"/>
    <w:rsid w:val="00B54408"/>
    <w:rsid w:val="00B72E72"/>
    <w:rsid w:val="00B73EFF"/>
    <w:rsid w:val="00B75613"/>
    <w:rsid w:val="00B75F5C"/>
    <w:rsid w:val="00B8562F"/>
    <w:rsid w:val="00B862E3"/>
    <w:rsid w:val="00BA1D34"/>
    <w:rsid w:val="00BA7BF8"/>
    <w:rsid w:val="00BB500D"/>
    <w:rsid w:val="00BD516C"/>
    <w:rsid w:val="00BF2410"/>
    <w:rsid w:val="00BF6E7E"/>
    <w:rsid w:val="00C028ED"/>
    <w:rsid w:val="00C03C99"/>
    <w:rsid w:val="00C13A08"/>
    <w:rsid w:val="00C37E57"/>
    <w:rsid w:val="00C51CF6"/>
    <w:rsid w:val="00C747DD"/>
    <w:rsid w:val="00C74D9D"/>
    <w:rsid w:val="00C9059C"/>
    <w:rsid w:val="00C93FDA"/>
    <w:rsid w:val="00CA67E2"/>
    <w:rsid w:val="00CB5588"/>
    <w:rsid w:val="00CB77DB"/>
    <w:rsid w:val="00CF15E8"/>
    <w:rsid w:val="00CF38DB"/>
    <w:rsid w:val="00D15647"/>
    <w:rsid w:val="00D16DD9"/>
    <w:rsid w:val="00D208AE"/>
    <w:rsid w:val="00D234D1"/>
    <w:rsid w:val="00D263C0"/>
    <w:rsid w:val="00D454AF"/>
    <w:rsid w:val="00D54BFB"/>
    <w:rsid w:val="00D624D1"/>
    <w:rsid w:val="00D85E5C"/>
    <w:rsid w:val="00D87BED"/>
    <w:rsid w:val="00DB1A04"/>
    <w:rsid w:val="00DB7501"/>
    <w:rsid w:val="00DD0425"/>
    <w:rsid w:val="00DD14AF"/>
    <w:rsid w:val="00DD14FB"/>
    <w:rsid w:val="00DE0517"/>
    <w:rsid w:val="00DE5F26"/>
    <w:rsid w:val="00DE786D"/>
    <w:rsid w:val="00DF0571"/>
    <w:rsid w:val="00DF24F3"/>
    <w:rsid w:val="00DF5BBE"/>
    <w:rsid w:val="00E14F35"/>
    <w:rsid w:val="00E2541E"/>
    <w:rsid w:val="00E45705"/>
    <w:rsid w:val="00E45B5C"/>
    <w:rsid w:val="00E57407"/>
    <w:rsid w:val="00E80E48"/>
    <w:rsid w:val="00E92495"/>
    <w:rsid w:val="00E960AF"/>
    <w:rsid w:val="00EE66F5"/>
    <w:rsid w:val="00EF7BAC"/>
    <w:rsid w:val="00F073E3"/>
    <w:rsid w:val="00F15A8A"/>
    <w:rsid w:val="00F21F52"/>
    <w:rsid w:val="00F322DE"/>
    <w:rsid w:val="00F355F7"/>
    <w:rsid w:val="00F40DCE"/>
    <w:rsid w:val="00F51998"/>
    <w:rsid w:val="00F63D43"/>
    <w:rsid w:val="00F960C3"/>
    <w:rsid w:val="00FD5FA8"/>
    <w:rsid w:val="00FF1CEA"/>
    <w:rsid w:val="01F786FA"/>
    <w:rsid w:val="02F111A0"/>
    <w:rsid w:val="05ACF436"/>
    <w:rsid w:val="05B6BEDC"/>
    <w:rsid w:val="05DAB188"/>
    <w:rsid w:val="06813A9E"/>
    <w:rsid w:val="0F037B75"/>
    <w:rsid w:val="0FD7985F"/>
    <w:rsid w:val="0FEE767B"/>
    <w:rsid w:val="1014BBD7"/>
    <w:rsid w:val="11A308DB"/>
    <w:rsid w:val="1212EB42"/>
    <w:rsid w:val="142FFD2F"/>
    <w:rsid w:val="16A4F7A0"/>
    <w:rsid w:val="17CFF9DF"/>
    <w:rsid w:val="17FBF9BF"/>
    <w:rsid w:val="19EF17FA"/>
    <w:rsid w:val="1B0E878A"/>
    <w:rsid w:val="1CD7D47C"/>
    <w:rsid w:val="1D17560F"/>
    <w:rsid w:val="1DAE0A70"/>
    <w:rsid w:val="1E70C4BA"/>
    <w:rsid w:val="1E892214"/>
    <w:rsid w:val="1FC12031"/>
    <w:rsid w:val="22675BD2"/>
    <w:rsid w:val="235B7D66"/>
    <w:rsid w:val="236E5138"/>
    <w:rsid w:val="23A439D9"/>
    <w:rsid w:val="25390DA1"/>
    <w:rsid w:val="26437606"/>
    <w:rsid w:val="26539C20"/>
    <w:rsid w:val="29AD0C77"/>
    <w:rsid w:val="2A637FC7"/>
    <w:rsid w:val="2A8EB142"/>
    <w:rsid w:val="3164ED79"/>
    <w:rsid w:val="33BB48A1"/>
    <w:rsid w:val="35BA1C81"/>
    <w:rsid w:val="369EE653"/>
    <w:rsid w:val="36EB318E"/>
    <w:rsid w:val="38F63D2A"/>
    <w:rsid w:val="395FAEE2"/>
    <w:rsid w:val="3CC10E5C"/>
    <w:rsid w:val="3E123C71"/>
    <w:rsid w:val="3ED408D6"/>
    <w:rsid w:val="3EF48DC7"/>
    <w:rsid w:val="437C3D4A"/>
    <w:rsid w:val="43AEE1D0"/>
    <w:rsid w:val="43FDA404"/>
    <w:rsid w:val="452C5C59"/>
    <w:rsid w:val="46D35EC4"/>
    <w:rsid w:val="4962F253"/>
    <w:rsid w:val="4A6EA78E"/>
    <w:rsid w:val="4B89C7FE"/>
    <w:rsid w:val="4BDC6D85"/>
    <w:rsid w:val="4BE9EA8C"/>
    <w:rsid w:val="4EA2FD3A"/>
    <w:rsid w:val="4FB36259"/>
    <w:rsid w:val="504D5EA3"/>
    <w:rsid w:val="50D6D277"/>
    <w:rsid w:val="516234A7"/>
    <w:rsid w:val="5199DA36"/>
    <w:rsid w:val="54343638"/>
    <w:rsid w:val="54B1F8D7"/>
    <w:rsid w:val="57326ABD"/>
    <w:rsid w:val="574255B7"/>
    <w:rsid w:val="5846CE02"/>
    <w:rsid w:val="5FDA16DB"/>
    <w:rsid w:val="6193D974"/>
    <w:rsid w:val="621CD1DB"/>
    <w:rsid w:val="64CFEAAC"/>
    <w:rsid w:val="6537BCE5"/>
    <w:rsid w:val="66B07AFB"/>
    <w:rsid w:val="68B8352B"/>
    <w:rsid w:val="6BA66613"/>
    <w:rsid w:val="6C0A118C"/>
    <w:rsid w:val="6F2F9F26"/>
    <w:rsid w:val="710EF17C"/>
    <w:rsid w:val="71718299"/>
    <w:rsid w:val="725C8F74"/>
    <w:rsid w:val="72852981"/>
    <w:rsid w:val="7809E37A"/>
    <w:rsid w:val="7C1D4294"/>
    <w:rsid w:val="7E28E345"/>
    <w:rsid w:val="7F76E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1525C"/>
  <w15:docId w15:val="{2E76703D-CE5D-4C7E-A7DC-563B4D7D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sz w:val="22"/>
      <w:szCs w:val="22"/>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2">
    <w:name w:val="Revision2"/>
    <w:hidden/>
    <w:uiPriority w:val="99"/>
    <w:semiHidden/>
    <w:qFormat/>
    <w:pPr>
      <w:spacing w:after="160" w:line="259" w:lineRule="auto"/>
    </w:pPr>
    <w:rPr>
      <w:sz w:val="22"/>
      <w:szCs w:val="22"/>
    </w:rPr>
  </w:style>
  <w:style w:type="paragraph" w:customStyle="1" w:styleId="Revision3">
    <w:name w:val="Revision3"/>
    <w:hidden/>
    <w:uiPriority w:val="99"/>
    <w:semiHidden/>
    <w:qFormat/>
    <w:pPr>
      <w:spacing w:after="160" w:line="259" w:lineRule="auto"/>
    </w:pPr>
    <w:rPr>
      <w:sz w:val="22"/>
      <w:szCs w:val="22"/>
    </w:rPr>
  </w:style>
  <w:style w:type="paragraph" w:customStyle="1" w:styleId="Revision4">
    <w:name w:val="Revision4"/>
    <w:hidden/>
    <w:uiPriority w:val="99"/>
    <w:semiHidden/>
    <w:qFormat/>
    <w:pPr>
      <w:spacing w:after="160" w:line="259" w:lineRule="auto"/>
    </w:pPr>
    <w:rPr>
      <w:sz w:val="22"/>
      <w:szCs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Hyperlink">
    <w:name w:val="Hyperlink"/>
    <w:basedOn w:val="DefaultParagraphFont"/>
    <w:uiPriority w:val="99"/>
    <w:unhideWhenUsed/>
    <w:rsid w:val="00810490"/>
    <w:rPr>
      <w:color w:val="0563C1" w:themeColor="hyperlink"/>
      <w:u w:val="single"/>
    </w:rPr>
  </w:style>
  <w:style w:type="character" w:styleId="FollowedHyperlink">
    <w:name w:val="FollowedHyperlink"/>
    <w:basedOn w:val="DefaultParagraphFont"/>
    <w:uiPriority w:val="99"/>
    <w:semiHidden/>
    <w:unhideWhenUsed/>
    <w:rsid w:val="00810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51111">
      <w:bodyDiv w:val="1"/>
      <w:marLeft w:val="0"/>
      <w:marRight w:val="0"/>
      <w:marTop w:val="0"/>
      <w:marBottom w:val="0"/>
      <w:divBdr>
        <w:top w:val="none" w:sz="0" w:space="0" w:color="auto"/>
        <w:left w:val="none" w:sz="0" w:space="0" w:color="auto"/>
        <w:bottom w:val="none" w:sz="0" w:space="0" w:color="auto"/>
        <w:right w:val="none" w:sz="0" w:space="0" w:color="auto"/>
      </w:divBdr>
    </w:div>
    <w:div w:id="1016468943">
      <w:bodyDiv w:val="1"/>
      <w:marLeft w:val="0"/>
      <w:marRight w:val="0"/>
      <w:marTop w:val="0"/>
      <w:marBottom w:val="0"/>
      <w:divBdr>
        <w:top w:val="none" w:sz="0" w:space="0" w:color="auto"/>
        <w:left w:val="none" w:sz="0" w:space="0" w:color="auto"/>
        <w:bottom w:val="none" w:sz="0" w:space="0" w:color="auto"/>
        <w:right w:val="none" w:sz="0" w:space="0" w:color="auto"/>
      </w:divBdr>
    </w:div>
    <w:div w:id="1514614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4208-E7C6-43CA-AB98-811158A6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3129</Words>
  <Characters>17838</Characters>
  <Application>Microsoft Office Word</Application>
  <DocSecurity>0</DocSecurity>
  <Lines>148</Lines>
  <Paragraphs>41</Paragraphs>
  <ScaleCrop>false</ScaleCrop>
  <Company>Microsoft</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Trung tâm tư vấn pháp luật Vicca</cp:lastModifiedBy>
  <cp:revision>71</cp:revision>
  <cp:lastPrinted>2022-11-21T05:45:00Z</cp:lastPrinted>
  <dcterms:created xsi:type="dcterms:W3CDTF">2022-11-17T05:18:00Z</dcterms:created>
  <dcterms:modified xsi:type="dcterms:W3CDTF">2024-08-18T08:21:00Z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5B497B68777E4FB394E74F1577954641</vt:lpwstr>
  </property>
</Properties>
</file>